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38C15A" w14:textId="77777777" w:rsidR="00837518" w:rsidRDefault="00837518" w:rsidP="00394BEB">
      <w:pPr>
        <w:jc w:val="center"/>
        <w:rPr>
          <w:rFonts w:ascii="Arial" w:hAnsi="Arial"/>
          <w:b/>
          <w:sz w:val="28"/>
          <w:lang w:val="ro-RO"/>
        </w:rPr>
      </w:pPr>
    </w:p>
    <w:p w14:paraId="4CA9EAA8" w14:textId="77777777" w:rsidR="002B2C9E" w:rsidRPr="00074A17" w:rsidRDefault="002B2C9E" w:rsidP="00BE1BC8">
      <w:pPr>
        <w:tabs>
          <w:tab w:val="left" w:pos="497"/>
        </w:tabs>
        <w:autoSpaceDE w:val="0"/>
        <w:autoSpaceDN w:val="0"/>
        <w:adjustRightInd w:val="0"/>
        <w:jc w:val="center"/>
        <w:rPr>
          <w:rFonts w:cs="Arial"/>
          <w:b/>
          <w:bCs/>
          <w:color w:val="000000"/>
          <w:sz w:val="40"/>
          <w:szCs w:val="40"/>
        </w:rPr>
      </w:pPr>
      <w:r w:rsidRPr="00074A17">
        <w:rPr>
          <w:rFonts w:cs="Arial"/>
          <w:b/>
          <w:bCs/>
          <w:color w:val="000000"/>
          <w:sz w:val="40"/>
          <w:szCs w:val="40"/>
        </w:rPr>
        <w:t>PROIECTANT GENERAL:</w:t>
      </w:r>
    </w:p>
    <w:p w14:paraId="2D9C0114" w14:textId="77777777" w:rsidR="002B2C9E" w:rsidRPr="00074A17" w:rsidRDefault="002B2C9E" w:rsidP="00BE1BC8">
      <w:pPr>
        <w:tabs>
          <w:tab w:val="left" w:pos="497"/>
        </w:tabs>
        <w:autoSpaceDE w:val="0"/>
        <w:autoSpaceDN w:val="0"/>
        <w:adjustRightInd w:val="0"/>
        <w:jc w:val="center"/>
        <w:rPr>
          <w:rFonts w:cs="Arial"/>
          <w:b/>
          <w:bCs/>
          <w:color w:val="000000"/>
          <w:sz w:val="40"/>
          <w:szCs w:val="40"/>
          <w:u w:val="single"/>
        </w:rPr>
      </w:pPr>
      <w:r w:rsidRPr="00074A17">
        <w:rPr>
          <w:rFonts w:cs="Arial"/>
          <w:b/>
          <w:bCs/>
          <w:color w:val="000000"/>
          <w:sz w:val="40"/>
          <w:szCs w:val="40"/>
          <w:u w:val="single"/>
        </w:rPr>
        <w:t>ARTATELIERS PROJECT SRL</w:t>
      </w:r>
    </w:p>
    <w:p w14:paraId="54E23222" w14:textId="77777777" w:rsidR="002B2C9E" w:rsidRPr="00074A17" w:rsidRDefault="002B2C9E" w:rsidP="00BE1BC8">
      <w:pPr>
        <w:tabs>
          <w:tab w:val="left" w:pos="497"/>
        </w:tabs>
        <w:autoSpaceDE w:val="0"/>
        <w:autoSpaceDN w:val="0"/>
        <w:adjustRightInd w:val="0"/>
        <w:jc w:val="center"/>
        <w:rPr>
          <w:rFonts w:cs="Arial"/>
          <w:b/>
          <w:bCs/>
          <w:color w:val="000000"/>
          <w:sz w:val="40"/>
          <w:szCs w:val="40"/>
        </w:rPr>
      </w:pPr>
    </w:p>
    <w:p w14:paraId="04AA2257" w14:textId="153180AA" w:rsidR="002B2C9E" w:rsidRPr="00074A17" w:rsidRDefault="002B2C9E" w:rsidP="00BE1BC8">
      <w:pPr>
        <w:tabs>
          <w:tab w:val="left" w:pos="499"/>
          <w:tab w:val="left" w:pos="875"/>
          <w:tab w:val="left" w:pos="1249"/>
          <w:tab w:val="left" w:pos="1628"/>
        </w:tabs>
        <w:autoSpaceDE w:val="0"/>
        <w:autoSpaceDN w:val="0"/>
        <w:adjustRightInd w:val="0"/>
        <w:jc w:val="center"/>
        <w:rPr>
          <w:rFonts w:cs="Arial"/>
          <w:b/>
          <w:bCs/>
          <w:color w:val="000000"/>
          <w:sz w:val="40"/>
          <w:szCs w:val="40"/>
        </w:rPr>
      </w:pPr>
      <w:r w:rsidRPr="00074A17">
        <w:rPr>
          <w:rFonts w:cs="Arial"/>
          <w:b/>
          <w:bCs/>
          <w:color w:val="000000"/>
          <w:sz w:val="40"/>
          <w:szCs w:val="40"/>
        </w:rPr>
        <w:t>PROIECTANT SPECIALITATE</w:t>
      </w:r>
      <w:r w:rsidR="00BE1BC8">
        <w:rPr>
          <w:rFonts w:cs="Arial"/>
          <w:b/>
          <w:bCs/>
          <w:color w:val="000000"/>
          <w:sz w:val="40"/>
          <w:szCs w:val="40"/>
        </w:rPr>
        <w:t xml:space="preserve"> REZISTENTA</w:t>
      </w:r>
      <w:r w:rsidRPr="00074A17">
        <w:rPr>
          <w:rFonts w:cs="Arial"/>
          <w:b/>
          <w:bCs/>
          <w:color w:val="000000"/>
          <w:sz w:val="40"/>
          <w:szCs w:val="40"/>
        </w:rPr>
        <w:t>:</w:t>
      </w:r>
    </w:p>
    <w:p w14:paraId="0DF40ADF" w14:textId="77777777" w:rsidR="002B2C9E" w:rsidRPr="00074A17" w:rsidRDefault="002B2C9E" w:rsidP="00BE1BC8">
      <w:pPr>
        <w:tabs>
          <w:tab w:val="left" w:pos="207"/>
        </w:tabs>
        <w:autoSpaceDE w:val="0"/>
        <w:autoSpaceDN w:val="0"/>
        <w:adjustRightInd w:val="0"/>
        <w:jc w:val="center"/>
        <w:rPr>
          <w:rFonts w:cs="Arial"/>
          <w:b/>
          <w:bCs/>
          <w:color w:val="000000"/>
          <w:sz w:val="40"/>
          <w:szCs w:val="40"/>
          <w:u w:val="single"/>
        </w:rPr>
      </w:pPr>
      <w:r w:rsidRPr="00074A17">
        <w:rPr>
          <w:rFonts w:cs="Arial"/>
          <w:b/>
          <w:bCs/>
          <w:color w:val="000000"/>
          <w:sz w:val="40"/>
          <w:szCs w:val="40"/>
          <w:u w:val="single"/>
        </w:rPr>
        <w:t>ARTATELIERS PROJECT SRL</w:t>
      </w:r>
    </w:p>
    <w:p w14:paraId="7F38C15B" w14:textId="7AB74381" w:rsidR="00F67051" w:rsidRDefault="00F67051" w:rsidP="00394BEB">
      <w:pPr>
        <w:jc w:val="center"/>
        <w:rPr>
          <w:rFonts w:ascii="Arial" w:hAnsi="Arial"/>
          <w:b/>
          <w:sz w:val="28"/>
          <w:lang w:val="ro-RO"/>
        </w:rPr>
      </w:pPr>
    </w:p>
    <w:p w14:paraId="63A5968F" w14:textId="77777777" w:rsidR="002B2C9E" w:rsidRDefault="002B2C9E" w:rsidP="00394BEB">
      <w:pPr>
        <w:jc w:val="center"/>
        <w:rPr>
          <w:rFonts w:ascii="Arial" w:hAnsi="Arial"/>
          <w:b/>
          <w:sz w:val="28"/>
          <w:lang w:val="ro-RO"/>
        </w:rPr>
      </w:pPr>
    </w:p>
    <w:p w14:paraId="7F38C15C" w14:textId="38B561D2" w:rsidR="00F67051" w:rsidRDefault="00F67051" w:rsidP="00394BEB">
      <w:pPr>
        <w:jc w:val="center"/>
        <w:rPr>
          <w:rFonts w:ascii="Arial" w:hAnsi="Arial"/>
          <w:b/>
          <w:sz w:val="28"/>
          <w:lang w:val="ro-RO"/>
        </w:rPr>
      </w:pPr>
    </w:p>
    <w:p w14:paraId="7F38C15D" w14:textId="77777777" w:rsidR="00F67051" w:rsidRDefault="00F67051" w:rsidP="00394BEB">
      <w:pPr>
        <w:jc w:val="center"/>
        <w:rPr>
          <w:rFonts w:ascii="Arial" w:hAnsi="Arial"/>
          <w:b/>
          <w:sz w:val="28"/>
          <w:lang w:val="ro-RO"/>
        </w:rPr>
      </w:pPr>
    </w:p>
    <w:p w14:paraId="45D74221" w14:textId="77777777" w:rsidR="00843284" w:rsidRDefault="00394BEB" w:rsidP="00394BEB">
      <w:pPr>
        <w:jc w:val="center"/>
        <w:rPr>
          <w:b/>
          <w:noProof/>
          <w:sz w:val="40"/>
          <w:szCs w:val="40"/>
          <w:lang w:val="ro-RO"/>
        </w:rPr>
      </w:pPr>
      <w:r w:rsidRPr="00F67051">
        <w:rPr>
          <w:b/>
          <w:noProof/>
          <w:sz w:val="40"/>
          <w:szCs w:val="40"/>
          <w:lang w:val="ro-RO"/>
        </w:rPr>
        <w:t>MEMORIU TEHNIC</w:t>
      </w:r>
      <w:r w:rsidR="00837518" w:rsidRPr="00F67051">
        <w:rPr>
          <w:b/>
          <w:noProof/>
          <w:sz w:val="40"/>
          <w:szCs w:val="40"/>
          <w:lang w:val="ro-RO"/>
        </w:rPr>
        <w:t xml:space="preserve"> DE </w:t>
      </w:r>
      <w:r w:rsidRPr="00F67051">
        <w:rPr>
          <w:b/>
          <w:noProof/>
          <w:sz w:val="40"/>
          <w:szCs w:val="40"/>
          <w:lang w:val="ro-RO"/>
        </w:rPr>
        <w:t>REZISTENTA</w:t>
      </w:r>
      <w:r w:rsidR="00843284">
        <w:rPr>
          <w:b/>
          <w:noProof/>
          <w:sz w:val="40"/>
          <w:szCs w:val="40"/>
          <w:lang w:val="ro-RO"/>
        </w:rPr>
        <w:t xml:space="preserve">, </w:t>
      </w:r>
    </w:p>
    <w:p w14:paraId="7F38C15E" w14:textId="019EC091" w:rsidR="00394BEB" w:rsidRPr="00F67051" w:rsidRDefault="00843284" w:rsidP="00394BEB">
      <w:pPr>
        <w:jc w:val="center"/>
        <w:rPr>
          <w:b/>
          <w:noProof/>
          <w:sz w:val="40"/>
          <w:szCs w:val="40"/>
          <w:lang w:val="ro-RO"/>
        </w:rPr>
      </w:pPr>
      <w:r>
        <w:rPr>
          <w:b/>
          <w:noProof/>
          <w:sz w:val="40"/>
          <w:szCs w:val="40"/>
          <w:lang w:val="ro-RO"/>
        </w:rPr>
        <w:t>FAZA D</w:t>
      </w:r>
      <w:r w:rsidR="00334E2D">
        <w:rPr>
          <w:b/>
          <w:noProof/>
          <w:sz w:val="40"/>
          <w:szCs w:val="40"/>
          <w:lang w:val="ro-RO"/>
        </w:rPr>
        <w:t>E + PTH</w:t>
      </w:r>
    </w:p>
    <w:p w14:paraId="7F38C15F" w14:textId="4DCE8A5C" w:rsidR="00394BEB" w:rsidRDefault="00394BEB" w:rsidP="00394BEB">
      <w:pPr>
        <w:rPr>
          <w:b/>
          <w:noProof/>
          <w:sz w:val="24"/>
          <w:szCs w:val="24"/>
          <w:lang w:val="ro-RO"/>
        </w:rPr>
      </w:pPr>
    </w:p>
    <w:p w14:paraId="079EC8A3" w14:textId="7183C730" w:rsidR="00F45E4D" w:rsidRDefault="00F45E4D" w:rsidP="00394BEB">
      <w:pPr>
        <w:rPr>
          <w:b/>
          <w:noProof/>
          <w:sz w:val="24"/>
          <w:szCs w:val="24"/>
          <w:lang w:val="ro-RO"/>
        </w:rPr>
      </w:pPr>
    </w:p>
    <w:p w14:paraId="767CEABD" w14:textId="31465E9B" w:rsidR="00F45E4D" w:rsidRDefault="00F45E4D" w:rsidP="00394BEB">
      <w:pPr>
        <w:rPr>
          <w:b/>
          <w:noProof/>
          <w:sz w:val="24"/>
          <w:szCs w:val="24"/>
          <w:lang w:val="ro-RO"/>
        </w:rPr>
      </w:pPr>
    </w:p>
    <w:p w14:paraId="73A82337" w14:textId="145BFD0E" w:rsidR="00F45E4D" w:rsidRDefault="00F45E4D" w:rsidP="00394BEB">
      <w:pPr>
        <w:rPr>
          <w:b/>
          <w:noProof/>
          <w:sz w:val="24"/>
          <w:szCs w:val="24"/>
          <w:lang w:val="ro-RO"/>
        </w:rPr>
      </w:pPr>
    </w:p>
    <w:p w14:paraId="2807B02B" w14:textId="77777777" w:rsidR="00F45E4D" w:rsidRPr="007564AA" w:rsidRDefault="00F45E4D" w:rsidP="00394BEB">
      <w:pPr>
        <w:rPr>
          <w:b/>
          <w:noProof/>
          <w:sz w:val="24"/>
          <w:szCs w:val="24"/>
          <w:lang w:val="ro-RO"/>
        </w:rPr>
      </w:pPr>
    </w:p>
    <w:p w14:paraId="7F38C161" w14:textId="77777777" w:rsidR="00F67051" w:rsidRDefault="00F67051" w:rsidP="00394BEB"/>
    <w:p w14:paraId="7F38C162" w14:textId="77777777" w:rsidR="00686821" w:rsidRPr="00882C84" w:rsidRDefault="00394BEB" w:rsidP="00D808E0">
      <w:pPr>
        <w:numPr>
          <w:ilvl w:val="0"/>
          <w:numId w:val="4"/>
        </w:numPr>
        <w:tabs>
          <w:tab w:val="clear" w:pos="720"/>
          <w:tab w:val="left" w:pos="360"/>
          <w:tab w:val="left" w:pos="851"/>
        </w:tabs>
        <w:spacing w:line="360" w:lineRule="auto"/>
        <w:ind w:left="540" w:hanging="540"/>
        <w:rPr>
          <w:b/>
          <w:sz w:val="24"/>
          <w:szCs w:val="24"/>
          <w:u w:val="single"/>
        </w:rPr>
      </w:pPr>
      <w:r w:rsidRPr="00882C84">
        <w:rPr>
          <w:b/>
          <w:sz w:val="24"/>
          <w:szCs w:val="24"/>
          <w:u w:val="single"/>
        </w:rPr>
        <w:t>DATE GENERALE</w:t>
      </w:r>
    </w:p>
    <w:p w14:paraId="36497C12" w14:textId="356904E2" w:rsidR="0032768D" w:rsidRPr="00D00BB9" w:rsidRDefault="00B87555" w:rsidP="003D5113">
      <w:pPr>
        <w:autoSpaceDE w:val="0"/>
        <w:autoSpaceDN w:val="0"/>
        <w:adjustRightInd w:val="0"/>
        <w:spacing w:line="360" w:lineRule="auto"/>
        <w:jc w:val="both"/>
        <w:rPr>
          <w:rFonts w:ascii="Arial" w:hAnsi="Arial" w:cs="Arial"/>
          <w:caps/>
          <w:sz w:val="24"/>
          <w:szCs w:val="24"/>
          <w:lang w:val="en-GB"/>
        </w:rPr>
      </w:pPr>
      <w:r w:rsidRPr="00F278FB">
        <w:rPr>
          <w:rFonts w:ascii="Arial" w:hAnsi="Arial" w:cs="Arial"/>
          <w:sz w:val="24"/>
          <w:szCs w:val="24"/>
        </w:rPr>
        <w:t>PROIECT:</w:t>
      </w:r>
      <w:bookmarkStart w:id="0" w:name="_Hlk56153723"/>
      <w:r w:rsidR="000A3015">
        <w:rPr>
          <w:rFonts w:ascii="Arial" w:hAnsi="Arial" w:cs="Arial"/>
          <w:sz w:val="24"/>
          <w:szCs w:val="24"/>
        </w:rPr>
        <w:t xml:space="preserve"> </w:t>
      </w:r>
      <w:bookmarkStart w:id="1" w:name="_Hlk109380044"/>
      <w:r w:rsidR="003D5113" w:rsidRPr="003D5113">
        <w:rPr>
          <w:rFonts w:ascii="Arial" w:hAnsi="Arial" w:cs="Arial"/>
          <w:caps/>
          <w:sz w:val="24"/>
          <w:szCs w:val="24"/>
          <w:lang w:val="en-GB"/>
        </w:rPr>
        <w:t>REPARAȚII CAPITALE ȘI MODERNIZARE</w:t>
      </w:r>
      <w:r w:rsidR="003D5113">
        <w:rPr>
          <w:rFonts w:ascii="Arial" w:hAnsi="Arial" w:cs="Arial"/>
          <w:caps/>
          <w:sz w:val="24"/>
          <w:szCs w:val="24"/>
          <w:lang w:val="en-GB"/>
        </w:rPr>
        <w:t xml:space="preserve"> </w:t>
      </w:r>
      <w:r w:rsidR="003D5113" w:rsidRPr="003D5113">
        <w:rPr>
          <w:rFonts w:ascii="Arial" w:hAnsi="Arial" w:cs="Arial"/>
          <w:caps/>
          <w:sz w:val="24"/>
          <w:szCs w:val="24"/>
          <w:lang w:val="en-GB"/>
        </w:rPr>
        <w:t>A SEDIULUI JUDECĂTORIEI PETROȘANI</w:t>
      </w:r>
    </w:p>
    <w:p w14:paraId="7F38C164" w14:textId="3AFBFDD1" w:rsidR="008B594F" w:rsidRDefault="00B87555" w:rsidP="003D5113">
      <w:pPr>
        <w:autoSpaceDE w:val="0"/>
        <w:autoSpaceDN w:val="0"/>
        <w:adjustRightInd w:val="0"/>
        <w:spacing w:line="360" w:lineRule="auto"/>
        <w:rPr>
          <w:rFonts w:ascii="Arial" w:hAnsi="Arial" w:cs="Arial"/>
          <w:sz w:val="24"/>
          <w:szCs w:val="24"/>
        </w:rPr>
      </w:pPr>
      <w:r w:rsidRPr="00C2147A">
        <w:rPr>
          <w:rFonts w:ascii="Arial" w:hAnsi="Arial" w:cs="Arial"/>
          <w:sz w:val="24"/>
          <w:szCs w:val="24"/>
        </w:rPr>
        <w:t xml:space="preserve">ADRESA: </w:t>
      </w:r>
      <w:r w:rsidR="003D5113" w:rsidRPr="003D5113">
        <w:rPr>
          <w:rFonts w:ascii="Arial" w:hAnsi="Arial" w:cs="Arial"/>
          <w:sz w:val="24"/>
          <w:szCs w:val="24"/>
        </w:rPr>
        <w:t>MUNICIPIUL PETROȘANI, BULEVARDUL</w:t>
      </w:r>
      <w:r w:rsidR="003D5113">
        <w:rPr>
          <w:rFonts w:ascii="Arial" w:hAnsi="Arial" w:cs="Arial"/>
          <w:sz w:val="24"/>
          <w:szCs w:val="24"/>
        </w:rPr>
        <w:t xml:space="preserve"> </w:t>
      </w:r>
      <w:r w:rsidR="003D5113" w:rsidRPr="003D5113">
        <w:rPr>
          <w:rFonts w:ascii="Arial" w:hAnsi="Arial" w:cs="Arial"/>
          <w:sz w:val="24"/>
          <w:szCs w:val="24"/>
        </w:rPr>
        <w:t>1 DECEMBRIE 1918, NR.77, JUDEȚUL HUNEDOARA</w:t>
      </w:r>
    </w:p>
    <w:p w14:paraId="7F38C165" w14:textId="481F1E08" w:rsidR="005D1726" w:rsidRPr="00F278FB" w:rsidRDefault="00F32E97" w:rsidP="00F32E97">
      <w:pPr>
        <w:pStyle w:val="Header"/>
        <w:spacing w:line="360" w:lineRule="auto"/>
        <w:ind w:left="-540"/>
        <w:rPr>
          <w:rFonts w:ascii="Arial" w:hAnsi="Arial" w:cs="Arial"/>
          <w:sz w:val="24"/>
          <w:szCs w:val="24"/>
        </w:rPr>
      </w:pPr>
      <w:r>
        <w:rPr>
          <w:rFonts w:ascii="Arial" w:hAnsi="Arial" w:cs="Arial"/>
          <w:sz w:val="24"/>
          <w:szCs w:val="24"/>
        </w:rPr>
        <w:t xml:space="preserve">        </w:t>
      </w:r>
      <w:r w:rsidR="005D1726">
        <w:rPr>
          <w:rFonts w:ascii="Arial" w:hAnsi="Arial" w:cs="Arial"/>
          <w:sz w:val="24"/>
          <w:szCs w:val="24"/>
        </w:rPr>
        <w:t xml:space="preserve">BENEFICIAR: </w:t>
      </w:r>
      <w:bookmarkEnd w:id="0"/>
      <w:r w:rsidR="003D5113" w:rsidRPr="003D5113">
        <w:rPr>
          <w:rFonts w:ascii="Arial" w:hAnsi="Arial" w:cs="Arial"/>
          <w:bCs/>
          <w:sz w:val="24"/>
          <w:szCs w:val="24"/>
        </w:rPr>
        <w:t>TRIBUNALUL HUNEDOARA</w:t>
      </w:r>
    </w:p>
    <w:bookmarkEnd w:id="1"/>
    <w:p w14:paraId="7F38C166" w14:textId="77777777" w:rsidR="00686821" w:rsidRPr="00394BEB" w:rsidRDefault="00394BEB" w:rsidP="004301CE">
      <w:pPr>
        <w:spacing w:line="360" w:lineRule="auto"/>
        <w:ind w:left="90"/>
        <w:jc w:val="center"/>
        <w:rPr>
          <w:color w:val="FF6600"/>
          <w:sz w:val="24"/>
          <w:szCs w:val="24"/>
          <w:lang w:val="pt-BR"/>
        </w:rPr>
      </w:pPr>
      <w:r w:rsidRPr="00394BEB">
        <w:rPr>
          <w:color w:val="FF6600"/>
          <w:sz w:val="24"/>
          <w:szCs w:val="24"/>
          <w:lang w:val="pt-BR"/>
        </w:rPr>
        <w:t xml:space="preserve"> </w:t>
      </w:r>
    </w:p>
    <w:p w14:paraId="7F38C167" w14:textId="77777777" w:rsidR="00394BEB" w:rsidRPr="00882C84" w:rsidRDefault="00394BEB" w:rsidP="00D808E0">
      <w:pPr>
        <w:numPr>
          <w:ilvl w:val="0"/>
          <w:numId w:val="2"/>
        </w:numPr>
        <w:tabs>
          <w:tab w:val="clear" w:pos="944"/>
          <w:tab w:val="num" w:pos="360"/>
        </w:tabs>
        <w:spacing w:line="360" w:lineRule="auto"/>
        <w:ind w:hanging="944"/>
        <w:outlineLvl w:val="0"/>
        <w:rPr>
          <w:b/>
          <w:sz w:val="24"/>
          <w:szCs w:val="24"/>
          <w:u w:val="single"/>
          <w:lang w:val="fr-FR"/>
        </w:rPr>
      </w:pPr>
      <w:r w:rsidRPr="00882C84">
        <w:rPr>
          <w:b/>
          <w:sz w:val="24"/>
          <w:szCs w:val="24"/>
          <w:u w:val="single"/>
          <w:lang w:val="fr-FR"/>
        </w:rPr>
        <w:t xml:space="preserve">DOCUMENTATII DE REFERINTA </w:t>
      </w:r>
    </w:p>
    <w:p w14:paraId="7F38C168" w14:textId="02D7928C" w:rsidR="00703DB2" w:rsidRDefault="00394BEB" w:rsidP="00D808E0">
      <w:pPr>
        <w:numPr>
          <w:ilvl w:val="1"/>
          <w:numId w:val="2"/>
        </w:numPr>
        <w:tabs>
          <w:tab w:val="left" w:pos="851"/>
        </w:tabs>
        <w:spacing w:line="360" w:lineRule="auto"/>
        <w:ind w:left="360" w:hanging="360"/>
        <w:outlineLvl w:val="0"/>
        <w:rPr>
          <w:sz w:val="24"/>
          <w:szCs w:val="24"/>
          <w:lang w:val="fr-FR"/>
        </w:rPr>
      </w:pPr>
      <w:r w:rsidRPr="00394BEB">
        <w:rPr>
          <w:sz w:val="24"/>
          <w:szCs w:val="24"/>
          <w:lang w:val="fr-FR"/>
        </w:rPr>
        <w:t>Pla</w:t>
      </w:r>
      <w:r w:rsidR="007768E5">
        <w:rPr>
          <w:sz w:val="24"/>
          <w:szCs w:val="24"/>
          <w:lang w:val="fr-FR"/>
        </w:rPr>
        <w:t>nurile de arhitectura si datele</w:t>
      </w:r>
      <w:r w:rsidRPr="00394BEB">
        <w:rPr>
          <w:sz w:val="24"/>
          <w:szCs w:val="24"/>
          <w:lang w:val="fr-FR"/>
        </w:rPr>
        <w:t xml:space="preserve"> de tema primite de la seful de proiect.</w:t>
      </w:r>
    </w:p>
    <w:p w14:paraId="231DA54E" w14:textId="0F60AB07" w:rsidR="008E44CC" w:rsidRDefault="008E44CC" w:rsidP="00D808E0">
      <w:pPr>
        <w:numPr>
          <w:ilvl w:val="1"/>
          <w:numId w:val="2"/>
        </w:numPr>
        <w:tabs>
          <w:tab w:val="left" w:pos="851"/>
        </w:tabs>
        <w:spacing w:line="360" w:lineRule="auto"/>
        <w:ind w:left="360" w:hanging="360"/>
        <w:outlineLvl w:val="0"/>
        <w:rPr>
          <w:sz w:val="24"/>
          <w:szCs w:val="24"/>
          <w:lang w:val="fr-FR"/>
        </w:rPr>
      </w:pPr>
      <w:r>
        <w:rPr>
          <w:sz w:val="24"/>
          <w:szCs w:val="24"/>
          <w:lang w:val="fr-FR"/>
        </w:rPr>
        <w:t>Expertiza tehnica intocmita la locatie</w:t>
      </w:r>
      <w:r w:rsidR="00DF4C58">
        <w:rPr>
          <w:sz w:val="24"/>
          <w:szCs w:val="24"/>
          <w:lang w:val="fr-FR"/>
        </w:rPr>
        <w:t>.</w:t>
      </w:r>
    </w:p>
    <w:p w14:paraId="7F38C169" w14:textId="77777777" w:rsidR="00394BEB" w:rsidRPr="00394BEB" w:rsidRDefault="00394BEB" w:rsidP="00394BEB">
      <w:pPr>
        <w:tabs>
          <w:tab w:val="left" w:pos="851"/>
        </w:tabs>
        <w:spacing w:line="360" w:lineRule="auto"/>
        <w:outlineLvl w:val="0"/>
        <w:rPr>
          <w:sz w:val="24"/>
          <w:szCs w:val="24"/>
          <w:lang w:val="pt-BR"/>
        </w:rPr>
      </w:pPr>
      <w:r w:rsidRPr="00394BEB">
        <w:rPr>
          <w:sz w:val="24"/>
          <w:szCs w:val="24"/>
          <w:lang w:val="pt-BR"/>
        </w:rPr>
        <w:tab/>
      </w:r>
    </w:p>
    <w:p w14:paraId="7F38C16A" w14:textId="77777777" w:rsidR="00394BEB" w:rsidRPr="00882C84" w:rsidRDefault="00394BEB" w:rsidP="00D808E0">
      <w:pPr>
        <w:numPr>
          <w:ilvl w:val="0"/>
          <w:numId w:val="2"/>
        </w:numPr>
        <w:tabs>
          <w:tab w:val="clear" w:pos="944"/>
          <w:tab w:val="num" w:pos="360"/>
          <w:tab w:val="left" w:pos="450"/>
        </w:tabs>
        <w:spacing w:line="360" w:lineRule="auto"/>
        <w:ind w:left="360" w:hanging="360"/>
        <w:rPr>
          <w:b/>
          <w:sz w:val="24"/>
          <w:szCs w:val="24"/>
          <w:u w:val="single"/>
          <w:lang w:val="pt-BR"/>
        </w:rPr>
      </w:pPr>
      <w:r w:rsidRPr="00882C84">
        <w:rPr>
          <w:b/>
          <w:sz w:val="24"/>
          <w:szCs w:val="24"/>
          <w:u w:val="single"/>
          <w:lang w:val="pt-BR"/>
        </w:rPr>
        <w:t>CATEGORIA DE IMPORTANTA</w:t>
      </w:r>
    </w:p>
    <w:p w14:paraId="7F38C16B" w14:textId="77777777" w:rsidR="00394BEB" w:rsidRPr="00394BEB" w:rsidRDefault="00826294" w:rsidP="00D808E0">
      <w:pPr>
        <w:pStyle w:val="BodyText2"/>
        <w:spacing w:before="120"/>
        <w:rPr>
          <w:rFonts w:ascii="Times New Roman" w:hAnsi="Times New Roman"/>
          <w:b w:val="0"/>
          <w:sz w:val="24"/>
          <w:szCs w:val="24"/>
          <w:lang w:val="fr-FR"/>
        </w:rPr>
      </w:pPr>
      <w:r>
        <w:rPr>
          <w:rFonts w:ascii="Times New Roman" w:hAnsi="Times New Roman"/>
          <w:b w:val="0"/>
          <w:sz w:val="24"/>
          <w:szCs w:val="24"/>
          <w:lang w:val="pt-BR"/>
        </w:rPr>
        <w:t>C</w:t>
      </w:r>
      <w:r w:rsidR="00394BEB" w:rsidRPr="00394BEB">
        <w:rPr>
          <w:rFonts w:ascii="Times New Roman" w:hAnsi="Times New Roman"/>
          <w:b w:val="0"/>
          <w:sz w:val="24"/>
          <w:szCs w:val="24"/>
          <w:lang w:val="pt-BR"/>
        </w:rPr>
        <w:t>onstructia se incadreaza in</w:t>
      </w:r>
      <w:r w:rsidR="00394BEB" w:rsidRPr="00394BEB">
        <w:rPr>
          <w:rFonts w:ascii="Times New Roman" w:hAnsi="Times New Roman"/>
          <w:b w:val="0"/>
          <w:sz w:val="24"/>
          <w:szCs w:val="24"/>
          <w:lang w:val="fr-FR"/>
        </w:rPr>
        <w:t>:</w:t>
      </w:r>
    </w:p>
    <w:p w14:paraId="7F38C16C" w14:textId="17E3D811" w:rsidR="00394BEB" w:rsidRPr="00394BEB" w:rsidRDefault="00394BEB" w:rsidP="00D808E0">
      <w:pPr>
        <w:pStyle w:val="BodyText2"/>
        <w:numPr>
          <w:ilvl w:val="0"/>
          <w:numId w:val="12"/>
        </w:numPr>
        <w:spacing w:before="120"/>
        <w:ind w:left="0" w:firstLine="0"/>
        <w:jc w:val="both"/>
        <w:rPr>
          <w:rFonts w:ascii="Times New Roman" w:hAnsi="Times New Roman"/>
          <w:b w:val="0"/>
          <w:sz w:val="24"/>
          <w:szCs w:val="24"/>
          <w:lang w:val="pt-BR"/>
        </w:rPr>
      </w:pPr>
      <w:r w:rsidRPr="00394BEB">
        <w:rPr>
          <w:rFonts w:ascii="Times New Roman" w:hAnsi="Times New Roman"/>
          <w:b w:val="0"/>
          <w:sz w:val="24"/>
          <w:szCs w:val="24"/>
          <w:lang w:val="pt-BR"/>
        </w:rPr>
        <w:t>categoria de importanta este "</w:t>
      </w:r>
      <w:r w:rsidR="00DF4C58">
        <w:rPr>
          <w:rFonts w:ascii="Times New Roman" w:hAnsi="Times New Roman"/>
          <w:b w:val="0"/>
          <w:sz w:val="24"/>
          <w:szCs w:val="24"/>
          <w:lang w:val="pt-BR"/>
        </w:rPr>
        <w:t>B</w:t>
      </w:r>
      <w:r w:rsidR="006348F6">
        <w:rPr>
          <w:rFonts w:ascii="Times New Roman" w:hAnsi="Times New Roman"/>
          <w:b w:val="0"/>
          <w:sz w:val="24"/>
          <w:szCs w:val="24"/>
          <w:lang w:val="pt-BR"/>
        </w:rPr>
        <w:t xml:space="preserve">", </w:t>
      </w:r>
      <w:r w:rsidR="00DF4C58">
        <w:rPr>
          <w:rFonts w:ascii="Times New Roman" w:hAnsi="Times New Roman"/>
          <w:b w:val="0"/>
          <w:sz w:val="24"/>
          <w:szCs w:val="24"/>
          <w:lang w:val="pt-BR"/>
        </w:rPr>
        <w:t>deosebit</w:t>
      </w:r>
      <w:r w:rsidRPr="00394BEB">
        <w:rPr>
          <w:rFonts w:ascii="Times New Roman" w:hAnsi="Times New Roman"/>
          <w:b w:val="0"/>
          <w:sz w:val="24"/>
          <w:szCs w:val="24"/>
          <w:lang w:val="pt-BR"/>
        </w:rPr>
        <w:t xml:space="preserve"> </w:t>
      </w:r>
    </w:p>
    <w:p w14:paraId="7F38C16D" w14:textId="17A10906" w:rsidR="00394BEB" w:rsidRPr="00394BEB" w:rsidRDefault="00646335" w:rsidP="00D808E0">
      <w:pPr>
        <w:pStyle w:val="BodyText2"/>
        <w:numPr>
          <w:ilvl w:val="0"/>
          <w:numId w:val="12"/>
        </w:numPr>
        <w:spacing w:before="120"/>
        <w:ind w:left="0" w:firstLine="0"/>
        <w:jc w:val="both"/>
        <w:rPr>
          <w:rFonts w:ascii="Times New Roman" w:hAnsi="Times New Roman"/>
          <w:b w:val="0"/>
          <w:sz w:val="24"/>
          <w:szCs w:val="24"/>
          <w:lang w:val="pt-BR"/>
        </w:rPr>
      </w:pPr>
      <w:r>
        <w:rPr>
          <w:rFonts w:ascii="Times New Roman" w:hAnsi="Times New Roman"/>
          <w:b w:val="0"/>
          <w:sz w:val="24"/>
          <w:szCs w:val="24"/>
          <w:lang w:val="pt-BR"/>
        </w:rPr>
        <w:t>clasa de importanta</w:t>
      </w:r>
      <w:r w:rsidR="007B66AB">
        <w:rPr>
          <w:rFonts w:ascii="Times New Roman" w:hAnsi="Times New Roman"/>
          <w:b w:val="0"/>
          <w:sz w:val="24"/>
          <w:szCs w:val="24"/>
          <w:lang w:val="pt-BR"/>
        </w:rPr>
        <w:t xml:space="preserve"> a constructiei este </w:t>
      </w:r>
      <w:r w:rsidR="00BD2E3E">
        <w:rPr>
          <w:rFonts w:ascii="Times New Roman" w:hAnsi="Times New Roman"/>
          <w:b w:val="0"/>
          <w:sz w:val="24"/>
          <w:szCs w:val="24"/>
          <w:lang w:val="pt-BR"/>
        </w:rPr>
        <w:t>"</w:t>
      </w:r>
      <w:r w:rsidR="004568AD">
        <w:rPr>
          <w:rFonts w:ascii="Times New Roman" w:hAnsi="Times New Roman"/>
          <w:b w:val="0"/>
          <w:sz w:val="24"/>
          <w:szCs w:val="24"/>
          <w:lang w:val="pt-BR"/>
        </w:rPr>
        <w:t>I</w:t>
      </w:r>
      <w:r w:rsidR="00962DF0">
        <w:rPr>
          <w:rFonts w:ascii="Times New Roman" w:hAnsi="Times New Roman"/>
          <w:b w:val="0"/>
          <w:sz w:val="24"/>
          <w:szCs w:val="24"/>
          <w:lang w:val="pt-BR"/>
        </w:rPr>
        <w:t>I</w:t>
      </w:r>
      <w:r w:rsidR="006348F6">
        <w:rPr>
          <w:rFonts w:ascii="Times New Roman" w:hAnsi="Times New Roman"/>
          <w:b w:val="0"/>
          <w:sz w:val="24"/>
          <w:szCs w:val="24"/>
          <w:lang w:val="pt-BR"/>
        </w:rPr>
        <w:t>",</w:t>
      </w:r>
      <w:r w:rsidR="00DF4C58">
        <w:rPr>
          <w:rFonts w:ascii="Times New Roman" w:hAnsi="Times New Roman"/>
          <w:b w:val="0"/>
          <w:sz w:val="24"/>
          <w:szCs w:val="24"/>
          <w:lang w:val="pt-BR"/>
        </w:rPr>
        <w:t xml:space="preserve"> deosebit</w:t>
      </w:r>
    </w:p>
    <w:p w14:paraId="7F38C16E" w14:textId="77777777" w:rsidR="00394BEB" w:rsidRPr="00394BEB" w:rsidRDefault="00394BEB" w:rsidP="00394BEB">
      <w:pPr>
        <w:tabs>
          <w:tab w:val="left" w:pos="851"/>
        </w:tabs>
        <w:spacing w:line="360" w:lineRule="auto"/>
        <w:ind w:firstLine="630"/>
        <w:outlineLvl w:val="0"/>
        <w:rPr>
          <w:sz w:val="24"/>
          <w:szCs w:val="24"/>
          <w:lang w:val="pt-BR"/>
        </w:rPr>
      </w:pPr>
    </w:p>
    <w:p w14:paraId="7F38C16F" w14:textId="77777777" w:rsidR="00394BEB" w:rsidRPr="00882C84" w:rsidRDefault="00394BEB" w:rsidP="00D808E0">
      <w:pPr>
        <w:numPr>
          <w:ilvl w:val="0"/>
          <w:numId w:val="2"/>
        </w:numPr>
        <w:tabs>
          <w:tab w:val="clear" w:pos="944"/>
          <w:tab w:val="num" w:pos="360"/>
          <w:tab w:val="left" w:pos="450"/>
        </w:tabs>
        <w:spacing w:line="360" w:lineRule="auto"/>
        <w:ind w:left="360" w:hanging="360"/>
        <w:rPr>
          <w:b/>
          <w:sz w:val="24"/>
          <w:szCs w:val="24"/>
          <w:u w:val="single"/>
        </w:rPr>
      </w:pPr>
      <w:r w:rsidRPr="00882C84">
        <w:rPr>
          <w:b/>
          <w:sz w:val="24"/>
          <w:szCs w:val="24"/>
          <w:u w:val="single"/>
        </w:rPr>
        <w:t>CERINTE DE VERIFICARE PROIECT</w:t>
      </w:r>
    </w:p>
    <w:p w14:paraId="7F38C170" w14:textId="42AA325F" w:rsidR="00394BEB" w:rsidRDefault="009000D9" w:rsidP="00D808E0">
      <w:pPr>
        <w:tabs>
          <w:tab w:val="left" w:pos="450"/>
        </w:tabs>
        <w:spacing w:line="360" w:lineRule="auto"/>
        <w:ind w:left="630" w:hanging="630"/>
        <w:rPr>
          <w:sz w:val="24"/>
          <w:szCs w:val="24"/>
          <w:lang w:val="fr-FR"/>
        </w:rPr>
      </w:pPr>
      <w:r>
        <w:rPr>
          <w:sz w:val="24"/>
          <w:szCs w:val="24"/>
          <w:lang w:val="fr-FR"/>
        </w:rPr>
        <w:t>Proiectul se incadreaza</w:t>
      </w:r>
      <w:r w:rsidR="00394BEB" w:rsidRPr="00394BEB">
        <w:rPr>
          <w:sz w:val="24"/>
          <w:szCs w:val="24"/>
          <w:lang w:val="fr-FR"/>
        </w:rPr>
        <w:t xml:space="preserve"> la exigenta A1</w:t>
      </w:r>
      <w:r w:rsidR="00B92AF4">
        <w:rPr>
          <w:sz w:val="24"/>
          <w:szCs w:val="24"/>
          <w:lang w:val="fr-FR"/>
        </w:rPr>
        <w:t>, A2</w:t>
      </w:r>
      <w:r w:rsidR="00394BEB" w:rsidRPr="00394BEB">
        <w:rPr>
          <w:sz w:val="24"/>
          <w:szCs w:val="24"/>
          <w:lang w:val="fr-FR"/>
        </w:rPr>
        <w:t xml:space="preserve"> - rezistenta si stabilitate</w:t>
      </w:r>
    </w:p>
    <w:p w14:paraId="165B41B4" w14:textId="77777777" w:rsidR="0054752E" w:rsidRPr="00394BEB" w:rsidRDefault="0054752E" w:rsidP="00D808E0">
      <w:pPr>
        <w:tabs>
          <w:tab w:val="left" w:pos="450"/>
        </w:tabs>
        <w:spacing w:line="360" w:lineRule="auto"/>
        <w:ind w:left="630" w:hanging="630"/>
        <w:rPr>
          <w:sz w:val="24"/>
          <w:szCs w:val="24"/>
          <w:lang w:val="fr-FR"/>
        </w:rPr>
      </w:pPr>
    </w:p>
    <w:p w14:paraId="7F38C172" w14:textId="77777777" w:rsidR="00394BEB" w:rsidRPr="00EC28DB" w:rsidRDefault="00394BEB" w:rsidP="00D808E0">
      <w:pPr>
        <w:numPr>
          <w:ilvl w:val="0"/>
          <w:numId w:val="2"/>
        </w:numPr>
        <w:tabs>
          <w:tab w:val="clear" w:pos="944"/>
          <w:tab w:val="num" w:pos="360"/>
          <w:tab w:val="left" w:pos="851"/>
        </w:tabs>
        <w:spacing w:line="360" w:lineRule="auto"/>
        <w:ind w:left="450" w:hanging="450"/>
        <w:jc w:val="both"/>
        <w:rPr>
          <w:b/>
          <w:sz w:val="24"/>
          <w:szCs w:val="24"/>
        </w:rPr>
      </w:pPr>
      <w:r w:rsidRPr="00EC28DB">
        <w:rPr>
          <w:b/>
          <w:sz w:val="24"/>
          <w:szCs w:val="24"/>
          <w:u w:val="single"/>
        </w:rPr>
        <w:lastRenderedPageBreak/>
        <w:t>DESCRIEREA LUCRARI</w:t>
      </w:r>
      <w:r w:rsidR="00576BE6" w:rsidRPr="00EC28DB">
        <w:rPr>
          <w:b/>
          <w:sz w:val="24"/>
          <w:szCs w:val="24"/>
          <w:u w:val="single"/>
        </w:rPr>
        <w:t>LOR</w:t>
      </w:r>
    </w:p>
    <w:p w14:paraId="4B7F5459" w14:textId="24B1E85F" w:rsidR="007B5980" w:rsidRDefault="009E7EB9" w:rsidP="000A3015">
      <w:pPr>
        <w:autoSpaceDE w:val="0"/>
        <w:autoSpaceDN w:val="0"/>
        <w:adjustRightInd w:val="0"/>
        <w:spacing w:line="360" w:lineRule="auto"/>
        <w:jc w:val="both"/>
        <w:rPr>
          <w:caps/>
          <w:sz w:val="24"/>
          <w:szCs w:val="24"/>
          <w:lang w:val="en-GB"/>
        </w:rPr>
      </w:pPr>
      <w:r w:rsidRPr="002A6615">
        <w:rPr>
          <w:sz w:val="24"/>
          <w:szCs w:val="24"/>
          <w:lang w:val="pt-BR"/>
        </w:rPr>
        <w:t>Prezentul  proiect cuprinde documentatia</w:t>
      </w:r>
      <w:r w:rsidR="006E60F7" w:rsidRPr="002A6615">
        <w:rPr>
          <w:sz w:val="24"/>
          <w:szCs w:val="24"/>
          <w:lang w:val="pt-BR"/>
        </w:rPr>
        <w:t xml:space="preserve"> </w:t>
      </w:r>
      <w:r w:rsidR="002674E9" w:rsidRPr="002A6615">
        <w:rPr>
          <w:sz w:val="24"/>
          <w:szCs w:val="24"/>
          <w:lang w:val="pt-BR"/>
        </w:rPr>
        <w:t>pentru OBIECTIVUL</w:t>
      </w:r>
      <w:r w:rsidR="002674E9" w:rsidRPr="002A6615">
        <w:rPr>
          <w:sz w:val="24"/>
          <w:szCs w:val="24"/>
        </w:rPr>
        <w:t>:</w:t>
      </w:r>
      <w:r w:rsidR="0046785B" w:rsidRPr="002A6615">
        <w:rPr>
          <w:sz w:val="24"/>
          <w:szCs w:val="24"/>
        </w:rPr>
        <w:t xml:space="preserve"> </w:t>
      </w:r>
      <w:r w:rsidR="000A3015" w:rsidRPr="000A3015">
        <w:rPr>
          <w:caps/>
          <w:sz w:val="24"/>
          <w:szCs w:val="24"/>
          <w:lang w:val="en-GB"/>
        </w:rPr>
        <w:t>REPARAȚII CAPITALE ȘI MODERNIZARE A SEDIULUI JUDECĂTORIEI PETROȘANI</w:t>
      </w:r>
      <w:r w:rsidR="000A3015">
        <w:rPr>
          <w:caps/>
          <w:sz w:val="24"/>
          <w:szCs w:val="24"/>
          <w:lang w:val="en-GB"/>
        </w:rPr>
        <w:t xml:space="preserve">, </w:t>
      </w:r>
      <w:r w:rsidR="000A3015" w:rsidRPr="000A3015">
        <w:rPr>
          <w:caps/>
          <w:sz w:val="24"/>
          <w:szCs w:val="24"/>
          <w:lang w:val="en-GB"/>
        </w:rPr>
        <w:t>ADRESA: MUNICIPIUL PETROȘANI, BULEVARDUL 1 DECEMBRIE 1918, NR.77, JUDEȚUL HUNEDOARA</w:t>
      </w:r>
      <w:r w:rsidR="000A3015">
        <w:rPr>
          <w:caps/>
          <w:sz w:val="24"/>
          <w:szCs w:val="24"/>
          <w:lang w:val="en-GB"/>
        </w:rPr>
        <w:t xml:space="preserve">, </w:t>
      </w:r>
      <w:r w:rsidR="000A3015" w:rsidRPr="000A3015">
        <w:rPr>
          <w:caps/>
          <w:sz w:val="24"/>
          <w:szCs w:val="24"/>
          <w:lang w:val="en-GB"/>
        </w:rPr>
        <w:t xml:space="preserve">        BENEFICIAR: TRIBUNALUL HUNEDOARA</w:t>
      </w:r>
    </w:p>
    <w:p w14:paraId="1FD552A5" w14:textId="77777777" w:rsidR="000A3015" w:rsidRDefault="000A3015" w:rsidP="000A3015">
      <w:pPr>
        <w:autoSpaceDE w:val="0"/>
        <w:autoSpaceDN w:val="0"/>
        <w:adjustRightInd w:val="0"/>
        <w:spacing w:line="360" w:lineRule="auto"/>
        <w:jc w:val="both"/>
        <w:rPr>
          <w:b/>
          <w:bCs/>
          <w:sz w:val="24"/>
          <w:szCs w:val="24"/>
          <w:u w:val="single"/>
        </w:rPr>
      </w:pPr>
    </w:p>
    <w:p w14:paraId="7F38C175" w14:textId="27D0BE3C" w:rsidR="005C4707" w:rsidRDefault="006E2542" w:rsidP="006E60F7">
      <w:pPr>
        <w:spacing w:line="360" w:lineRule="auto"/>
        <w:ind w:left="270" w:hanging="270"/>
        <w:jc w:val="both"/>
        <w:rPr>
          <w:bCs/>
          <w:sz w:val="24"/>
          <w:szCs w:val="24"/>
        </w:rPr>
      </w:pPr>
      <w:bookmarkStart w:id="2" w:name="_Hlk109381639"/>
      <w:r>
        <w:rPr>
          <w:b/>
          <w:bCs/>
          <w:sz w:val="24"/>
          <w:szCs w:val="24"/>
          <w:u w:val="single"/>
        </w:rPr>
        <w:t>DESCRIEREA SITUATIEI EXISTENTE</w:t>
      </w:r>
      <w:r w:rsidR="007B171E">
        <w:rPr>
          <w:b/>
          <w:bCs/>
          <w:sz w:val="24"/>
          <w:szCs w:val="24"/>
          <w:u w:val="single"/>
        </w:rPr>
        <w:t xml:space="preserve"> SI</w:t>
      </w:r>
      <w:r w:rsidR="00900658">
        <w:rPr>
          <w:b/>
          <w:bCs/>
          <w:sz w:val="24"/>
          <w:szCs w:val="24"/>
          <w:u w:val="single"/>
        </w:rPr>
        <w:t xml:space="preserve"> </w:t>
      </w:r>
      <w:r w:rsidR="007B171E">
        <w:rPr>
          <w:b/>
          <w:bCs/>
          <w:sz w:val="24"/>
          <w:szCs w:val="24"/>
          <w:u w:val="single"/>
        </w:rPr>
        <w:t xml:space="preserve">INTERVENTII, </w:t>
      </w:r>
      <w:r w:rsidR="00900658">
        <w:rPr>
          <w:b/>
          <w:bCs/>
          <w:sz w:val="24"/>
          <w:szCs w:val="24"/>
          <w:u w:val="single"/>
        </w:rPr>
        <w:t>CORPUL C1</w:t>
      </w:r>
      <w:r w:rsidR="005C4707" w:rsidRPr="00140A8D">
        <w:rPr>
          <w:bCs/>
          <w:sz w:val="24"/>
          <w:szCs w:val="24"/>
          <w:u w:val="single"/>
        </w:rPr>
        <w:t>:</w:t>
      </w:r>
      <w:r w:rsidR="005C4707">
        <w:rPr>
          <w:bCs/>
          <w:sz w:val="24"/>
          <w:szCs w:val="24"/>
        </w:rPr>
        <w:t xml:space="preserve"> </w:t>
      </w:r>
    </w:p>
    <w:bookmarkEnd w:id="2"/>
    <w:p w14:paraId="7F38C176" w14:textId="77777777" w:rsidR="005C4707" w:rsidRPr="00D35572" w:rsidRDefault="005C4707" w:rsidP="006E60F7">
      <w:pPr>
        <w:autoSpaceDE w:val="0"/>
        <w:autoSpaceDN w:val="0"/>
        <w:adjustRightInd w:val="0"/>
        <w:ind w:left="270" w:hanging="270"/>
        <w:rPr>
          <w:sz w:val="24"/>
          <w:szCs w:val="24"/>
          <w:lang w:val="ro-RO" w:eastAsia="ro-RO"/>
        </w:rPr>
      </w:pPr>
    </w:p>
    <w:p w14:paraId="18CE6696" w14:textId="1F94F14D" w:rsidR="00900658" w:rsidRPr="007B171E" w:rsidRDefault="00900658" w:rsidP="00900658">
      <w:pPr>
        <w:spacing w:line="360" w:lineRule="auto"/>
        <w:jc w:val="both"/>
        <w:rPr>
          <w:sz w:val="24"/>
          <w:szCs w:val="24"/>
          <w:u w:val="single"/>
          <w:lang w:val="fr-FR"/>
        </w:rPr>
      </w:pPr>
      <w:r w:rsidRPr="007B171E">
        <w:rPr>
          <w:sz w:val="24"/>
          <w:szCs w:val="24"/>
          <w:u w:val="single"/>
          <w:lang w:val="fr-FR"/>
        </w:rPr>
        <w:t>Descrierea clădirii</w:t>
      </w:r>
      <w:r w:rsidR="007B171E" w:rsidRPr="007B171E">
        <w:rPr>
          <w:sz w:val="24"/>
          <w:szCs w:val="24"/>
          <w:u w:val="single"/>
          <w:lang w:val="fr-FR"/>
        </w:rPr>
        <w:t> :</w:t>
      </w:r>
    </w:p>
    <w:p w14:paraId="43D27D4E" w14:textId="58FD5245" w:rsidR="00900658" w:rsidRPr="00900658" w:rsidRDefault="00900658" w:rsidP="00900658">
      <w:pPr>
        <w:spacing w:line="360" w:lineRule="auto"/>
        <w:jc w:val="both"/>
        <w:rPr>
          <w:sz w:val="24"/>
          <w:szCs w:val="24"/>
          <w:lang w:val="fr-FR"/>
        </w:rPr>
      </w:pPr>
      <w:r w:rsidRPr="00900658">
        <w:rPr>
          <w:sz w:val="24"/>
          <w:szCs w:val="24"/>
          <w:lang w:val="fr-FR"/>
        </w:rPr>
        <w:t>În cartea funciară este specificat anul construirii clădirii 1944, când a fost realizată</w:t>
      </w:r>
      <w:r w:rsidR="007B171E">
        <w:rPr>
          <w:sz w:val="24"/>
          <w:szCs w:val="24"/>
          <w:lang w:val="fr-FR"/>
        </w:rPr>
        <w:t xml:space="preserve"> </w:t>
      </w:r>
      <w:r w:rsidRPr="00900658">
        <w:rPr>
          <w:sz w:val="24"/>
          <w:szCs w:val="24"/>
          <w:lang w:val="fr-FR"/>
        </w:rPr>
        <w:t>construcția din prima etapă și a fost extinsă în fațada posterioară cu o construcție care are</w:t>
      </w:r>
      <w:r w:rsidR="007B171E">
        <w:rPr>
          <w:sz w:val="24"/>
          <w:szCs w:val="24"/>
          <w:lang w:val="fr-FR"/>
        </w:rPr>
        <w:t xml:space="preserve"> </w:t>
      </w:r>
      <w:r w:rsidRPr="00900658">
        <w:rPr>
          <w:sz w:val="24"/>
          <w:szCs w:val="24"/>
          <w:lang w:val="fr-FR"/>
        </w:rPr>
        <w:t>demisol, parter și un etaj. Clădirea are suprafaţa construită de 721 m2, cu înălţimea la streașină</w:t>
      </w:r>
      <w:r w:rsidR="007B171E">
        <w:rPr>
          <w:sz w:val="24"/>
          <w:szCs w:val="24"/>
          <w:lang w:val="fr-FR"/>
        </w:rPr>
        <w:t xml:space="preserve"> </w:t>
      </w:r>
      <w:r w:rsidRPr="00900658">
        <w:rPr>
          <w:sz w:val="24"/>
          <w:szCs w:val="24"/>
          <w:lang w:val="fr-FR"/>
        </w:rPr>
        <w:t>de 9,20 ÷ 9,35 m de la nivelul terenului.</w:t>
      </w:r>
    </w:p>
    <w:p w14:paraId="7D1DFBB7" w14:textId="77777777" w:rsidR="00900658" w:rsidRPr="00900658" w:rsidRDefault="00900658" w:rsidP="00900658">
      <w:pPr>
        <w:spacing w:line="360" w:lineRule="auto"/>
        <w:jc w:val="both"/>
        <w:rPr>
          <w:sz w:val="24"/>
          <w:szCs w:val="24"/>
          <w:lang w:val="fr-FR"/>
        </w:rPr>
      </w:pPr>
      <w:r w:rsidRPr="00900658">
        <w:rPr>
          <w:sz w:val="24"/>
          <w:szCs w:val="24"/>
          <w:lang w:val="fr-FR"/>
        </w:rPr>
        <w:t>Nu se cunosc date despre proiectarea construcției și nici despre executarea acesteia.</w:t>
      </w:r>
    </w:p>
    <w:p w14:paraId="273D654C" w14:textId="53482204" w:rsidR="00900658" w:rsidRPr="00900658" w:rsidRDefault="00900658" w:rsidP="00900658">
      <w:pPr>
        <w:spacing w:line="360" w:lineRule="auto"/>
        <w:jc w:val="both"/>
        <w:rPr>
          <w:sz w:val="24"/>
          <w:szCs w:val="24"/>
          <w:lang w:val="fr-FR"/>
        </w:rPr>
      </w:pPr>
      <w:r w:rsidRPr="00900658">
        <w:rPr>
          <w:sz w:val="24"/>
          <w:szCs w:val="24"/>
          <w:lang w:val="fr-FR"/>
        </w:rPr>
        <w:t>Clădirea realizată în prima etapă are forma literei L în plan cu laturile de 15,855 x 42,88</w:t>
      </w:r>
      <w:r w:rsidR="007B171E">
        <w:rPr>
          <w:sz w:val="24"/>
          <w:szCs w:val="24"/>
          <w:lang w:val="fr-FR"/>
        </w:rPr>
        <w:t xml:space="preserve"> </w:t>
      </w:r>
      <w:r w:rsidRPr="00900658">
        <w:rPr>
          <w:sz w:val="24"/>
          <w:szCs w:val="24"/>
          <w:lang w:val="fr-FR"/>
        </w:rPr>
        <w:t>m cu parter și un etaj, la care a fost adăugată ulterior în fațada posterioară, un corp de clădire</w:t>
      </w:r>
      <w:r w:rsidR="007B171E">
        <w:rPr>
          <w:sz w:val="24"/>
          <w:szCs w:val="24"/>
          <w:lang w:val="fr-FR"/>
        </w:rPr>
        <w:t xml:space="preserve"> </w:t>
      </w:r>
      <w:r w:rsidRPr="00900658">
        <w:rPr>
          <w:sz w:val="24"/>
          <w:szCs w:val="24"/>
          <w:lang w:val="fr-FR"/>
        </w:rPr>
        <w:t>de formă dreptunghiulară în plan, cu dimensiunile de 13,50 x 15,30 m cu demisol parter și un</w:t>
      </w:r>
      <w:r w:rsidR="007B171E">
        <w:rPr>
          <w:sz w:val="24"/>
          <w:szCs w:val="24"/>
          <w:lang w:val="fr-FR"/>
        </w:rPr>
        <w:t xml:space="preserve"> </w:t>
      </w:r>
      <w:r w:rsidRPr="00900658">
        <w:rPr>
          <w:sz w:val="24"/>
          <w:szCs w:val="24"/>
          <w:lang w:val="fr-FR"/>
        </w:rPr>
        <w:t>etaj. Cele două construcții realizate în etape diferite, cu număr de diferit, au aceeași înălțime și</w:t>
      </w:r>
      <w:r w:rsidR="007B171E">
        <w:rPr>
          <w:sz w:val="24"/>
          <w:szCs w:val="24"/>
          <w:lang w:val="fr-FR"/>
        </w:rPr>
        <w:t xml:space="preserve"> </w:t>
      </w:r>
      <w:r w:rsidRPr="00900658">
        <w:rPr>
          <w:sz w:val="24"/>
          <w:szCs w:val="24"/>
          <w:lang w:val="fr-FR"/>
        </w:rPr>
        <w:t>acoperiș comun.</w:t>
      </w:r>
    </w:p>
    <w:p w14:paraId="1B657C91" w14:textId="6569C228" w:rsidR="00900658" w:rsidRPr="00900658" w:rsidRDefault="00900658" w:rsidP="00900658">
      <w:pPr>
        <w:spacing w:line="360" w:lineRule="auto"/>
        <w:jc w:val="both"/>
        <w:rPr>
          <w:sz w:val="24"/>
          <w:szCs w:val="24"/>
          <w:lang w:val="fr-FR"/>
        </w:rPr>
      </w:pPr>
      <w:r w:rsidRPr="00900658">
        <w:rPr>
          <w:sz w:val="24"/>
          <w:szCs w:val="24"/>
          <w:lang w:val="fr-FR"/>
        </w:rPr>
        <w:t>Toate laturile construcției sunt libere, nu există construcții în imediata apropiere, cea mai</w:t>
      </w:r>
      <w:r w:rsidR="007B171E">
        <w:rPr>
          <w:sz w:val="24"/>
          <w:szCs w:val="24"/>
          <w:lang w:val="fr-FR"/>
        </w:rPr>
        <w:t xml:space="preserve"> </w:t>
      </w:r>
      <w:r w:rsidRPr="00900658">
        <w:rPr>
          <w:sz w:val="24"/>
          <w:szCs w:val="24"/>
          <w:lang w:val="fr-FR"/>
        </w:rPr>
        <w:t>apropiată construcție este corpul B de clădire care cuprinde sala de ședințe penale, sala pașilor</w:t>
      </w:r>
      <w:r w:rsidR="007B171E">
        <w:rPr>
          <w:sz w:val="24"/>
          <w:szCs w:val="24"/>
          <w:lang w:val="fr-FR"/>
        </w:rPr>
        <w:t xml:space="preserve"> </w:t>
      </w:r>
      <w:r w:rsidRPr="00900658">
        <w:rPr>
          <w:sz w:val="24"/>
          <w:szCs w:val="24"/>
          <w:lang w:val="fr-FR"/>
        </w:rPr>
        <w:t>pierduți, spațiile de detenție pentru arestați, grupul sanitar pentru publicul justițiabil și grupul</w:t>
      </w:r>
      <w:r w:rsidR="007B171E">
        <w:rPr>
          <w:sz w:val="24"/>
          <w:szCs w:val="24"/>
          <w:lang w:val="fr-FR"/>
        </w:rPr>
        <w:t xml:space="preserve"> </w:t>
      </w:r>
      <w:r w:rsidRPr="00900658">
        <w:rPr>
          <w:sz w:val="24"/>
          <w:szCs w:val="24"/>
          <w:lang w:val="fr-FR"/>
        </w:rPr>
        <w:t>sanitar pentru deținuți, aflată în partea de nord - est a sediului Judecătoriei Petroșani, la distanța</w:t>
      </w:r>
      <w:r w:rsidR="007B171E">
        <w:rPr>
          <w:sz w:val="24"/>
          <w:szCs w:val="24"/>
          <w:lang w:val="fr-FR"/>
        </w:rPr>
        <w:t xml:space="preserve"> </w:t>
      </w:r>
      <w:r w:rsidRPr="00900658">
        <w:rPr>
          <w:sz w:val="24"/>
          <w:szCs w:val="24"/>
          <w:lang w:val="fr-FR"/>
        </w:rPr>
        <w:t>de 9 m.</w:t>
      </w:r>
    </w:p>
    <w:p w14:paraId="56212282" w14:textId="3116A019" w:rsidR="00900658" w:rsidRPr="00900658" w:rsidRDefault="00900658" w:rsidP="00900658">
      <w:pPr>
        <w:spacing w:line="360" w:lineRule="auto"/>
        <w:jc w:val="both"/>
        <w:rPr>
          <w:sz w:val="24"/>
          <w:szCs w:val="24"/>
          <w:lang w:val="fr-FR"/>
        </w:rPr>
      </w:pPr>
      <w:r w:rsidRPr="00900658">
        <w:rPr>
          <w:sz w:val="24"/>
          <w:szCs w:val="24"/>
          <w:lang w:val="fr-FR"/>
        </w:rPr>
        <w:t>În ce priveşte alcătuirea spaţiilor, în încăperea principală respectiv în corpul A, este arhivă</w:t>
      </w:r>
      <w:r w:rsidR="007B171E">
        <w:rPr>
          <w:sz w:val="24"/>
          <w:szCs w:val="24"/>
          <w:lang w:val="fr-FR"/>
        </w:rPr>
        <w:t xml:space="preserve"> </w:t>
      </w:r>
      <w:r w:rsidRPr="00900658">
        <w:rPr>
          <w:sz w:val="24"/>
          <w:szCs w:val="24"/>
          <w:lang w:val="fr-FR"/>
        </w:rPr>
        <w:t>la demisol, sală de judecată, birouri pentru judecători și avocați, birou pentru grefieri, birouri</w:t>
      </w:r>
      <w:r w:rsidR="007B171E">
        <w:rPr>
          <w:sz w:val="24"/>
          <w:szCs w:val="24"/>
          <w:lang w:val="fr-FR"/>
        </w:rPr>
        <w:t xml:space="preserve"> </w:t>
      </w:r>
      <w:r w:rsidRPr="00900658">
        <w:rPr>
          <w:sz w:val="24"/>
          <w:szCs w:val="24"/>
          <w:lang w:val="fr-FR"/>
        </w:rPr>
        <w:t>pentru conducerea Judecătoriei, trei încăperi pentru arhivă, spații de circulație și grupuri sanitare</w:t>
      </w:r>
      <w:r w:rsidR="007B171E">
        <w:rPr>
          <w:sz w:val="24"/>
          <w:szCs w:val="24"/>
          <w:lang w:val="fr-FR"/>
        </w:rPr>
        <w:t xml:space="preserve"> </w:t>
      </w:r>
      <w:r w:rsidRPr="00900658">
        <w:rPr>
          <w:sz w:val="24"/>
          <w:szCs w:val="24"/>
          <w:lang w:val="fr-FR"/>
        </w:rPr>
        <w:t>la parter și la etaj.</w:t>
      </w:r>
    </w:p>
    <w:p w14:paraId="5035BD87" w14:textId="77777777" w:rsidR="00900658" w:rsidRPr="00900658" w:rsidRDefault="00900658" w:rsidP="00900658">
      <w:pPr>
        <w:spacing w:line="360" w:lineRule="auto"/>
        <w:jc w:val="both"/>
        <w:rPr>
          <w:sz w:val="24"/>
          <w:szCs w:val="24"/>
          <w:lang w:val="fr-FR"/>
        </w:rPr>
      </w:pPr>
      <w:r w:rsidRPr="00900658">
        <w:rPr>
          <w:sz w:val="24"/>
          <w:szCs w:val="24"/>
          <w:lang w:val="fr-FR"/>
        </w:rPr>
        <w:t>De la etaj se poate accede în pod pe o scară balansată din lemn.</w:t>
      </w:r>
    </w:p>
    <w:p w14:paraId="07FF6320" w14:textId="03945F77" w:rsidR="00900658" w:rsidRPr="00900658" w:rsidRDefault="00900658" w:rsidP="00900658">
      <w:pPr>
        <w:spacing w:line="360" w:lineRule="auto"/>
        <w:jc w:val="both"/>
        <w:rPr>
          <w:sz w:val="24"/>
          <w:szCs w:val="24"/>
          <w:lang w:val="fr-FR"/>
        </w:rPr>
      </w:pPr>
      <w:r w:rsidRPr="00900658">
        <w:rPr>
          <w:sz w:val="24"/>
          <w:szCs w:val="24"/>
          <w:lang w:val="fr-FR"/>
        </w:rPr>
        <w:t>Pentru circulația pe verticală există o scară interioară alcătuită din beton armat situată</w:t>
      </w:r>
      <w:r w:rsidR="007B171E">
        <w:rPr>
          <w:sz w:val="24"/>
          <w:szCs w:val="24"/>
          <w:lang w:val="fr-FR"/>
        </w:rPr>
        <w:t xml:space="preserve"> </w:t>
      </w:r>
      <w:r w:rsidRPr="00900658">
        <w:rPr>
          <w:sz w:val="24"/>
          <w:szCs w:val="24"/>
          <w:lang w:val="fr-FR"/>
        </w:rPr>
        <w:t>în centru fațadei posterioare.</w:t>
      </w:r>
    </w:p>
    <w:p w14:paraId="3BF3C81F" w14:textId="06ED297A" w:rsidR="007B5980" w:rsidRDefault="00900658" w:rsidP="00900658">
      <w:pPr>
        <w:spacing w:line="360" w:lineRule="auto"/>
        <w:jc w:val="both"/>
        <w:rPr>
          <w:sz w:val="24"/>
          <w:szCs w:val="24"/>
          <w:lang w:val="fr-FR"/>
        </w:rPr>
      </w:pPr>
      <w:r w:rsidRPr="00900658">
        <w:rPr>
          <w:sz w:val="24"/>
          <w:szCs w:val="24"/>
          <w:lang w:val="fr-FR"/>
        </w:rPr>
        <w:t>Pentru acces din exterior există intrarea principală din str. 1 Decembrie 1918 situată la</w:t>
      </w:r>
      <w:r w:rsidR="007B171E">
        <w:rPr>
          <w:sz w:val="24"/>
          <w:szCs w:val="24"/>
          <w:lang w:val="fr-FR"/>
        </w:rPr>
        <w:t xml:space="preserve"> </w:t>
      </w:r>
      <w:r w:rsidRPr="00900658">
        <w:rPr>
          <w:sz w:val="24"/>
          <w:szCs w:val="24"/>
          <w:lang w:val="fr-FR"/>
        </w:rPr>
        <w:t>mijlocul fațadei principale, o intrare în partea de nord - vest a clădirii în capătul coridorului spre</w:t>
      </w:r>
      <w:r w:rsidR="007B171E">
        <w:rPr>
          <w:sz w:val="24"/>
          <w:szCs w:val="24"/>
          <w:lang w:val="fr-FR"/>
        </w:rPr>
        <w:t xml:space="preserve"> </w:t>
      </w:r>
      <w:r w:rsidRPr="00900658">
        <w:rPr>
          <w:sz w:val="24"/>
          <w:szCs w:val="24"/>
          <w:lang w:val="fr-FR"/>
        </w:rPr>
        <w:t>str. Anghel Saligny și o intrare din curtea interioară la mijlocul fațadei posterioare, în imediata</w:t>
      </w:r>
      <w:r w:rsidR="007B171E">
        <w:rPr>
          <w:sz w:val="24"/>
          <w:szCs w:val="24"/>
          <w:lang w:val="fr-FR"/>
        </w:rPr>
        <w:t xml:space="preserve"> </w:t>
      </w:r>
      <w:r w:rsidRPr="00900658">
        <w:rPr>
          <w:sz w:val="24"/>
          <w:szCs w:val="24"/>
          <w:lang w:val="fr-FR"/>
        </w:rPr>
        <w:t>apropiere a scării de acces la etaj.</w:t>
      </w:r>
    </w:p>
    <w:p w14:paraId="757C34D6" w14:textId="42C93988" w:rsidR="00900658" w:rsidRDefault="00900658" w:rsidP="00900658">
      <w:pPr>
        <w:spacing w:line="360" w:lineRule="auto"/>
        <w:jc w:val="both"/>
        <w:rPr>
          <w:sz w:val="24"/>
          <w:szCs w:val="24"/>
          <w:lang w:val="fr-FR"/>
        </w:rPr>
      </w:pPr>
      <w:r w:rsidRPr="00900658">
        <w:rPr>
          <w:sz w:val="24"/>
          <w:szCs w:val="24"/>
          <w:lang w:val="fr-FR"/>
        </w:rPr>
        <w:t>Finisajele interioare sunt simple, respectiv zugrăveli lavabile pe tencuieli gletuite la pereţi</w:t>
      </w:r>
      <w:r w:rsidR="007B171E">
        <w:rPr>
          <w:sz w:val="24"/>
          <w:szCs w:val="24"/>
          <w:lang w:val="fr-FR"/>
        </w:rPr>
        <w:t xml:space="preserve"> </w:t>
      </w:r>
      <w:r w:rsidRPr="00900658">
        <w:rPr>
          <w:sz w:val="24"/>
          <w:szCs w:val="24"/>
          <w:lang w:val="fr-FR"/>
        </w:rPr>
        <w:t>şi la tavane, pardoseli din parchet, pardoseli din gresie în spațiile de circulație și în grupurile</w:t>
      </w:r>
      <w:r w:rsidR="007B171E">
        <w:rPr>
          <w:sz w:val="24"/>
          <w:szCs w:val="24"/>
          <w:lang w:val="fr-FR"/>
        </w:rPr>
        <w:t xml:space="preserve"> </w:t>
      </w:r>
      <w:r w:rsidRPr="00900658">
        <w:rPr>
          <w:sz w:val="24"/>
          <w:szCs w:val="24"/>
          <w:lang w:val="fr-FR"/>
        </w:rPr>
        <w:t xml:space="preserve">sanitare. Finisajul </w:t>
      </w:r>
      <w:r w:rsidRPr="00900658">
        <w:rPr>
          <w:sz w:val="24"/>
          <w:szCs w:val="24"/>
          <w:lang w:val="fr-FR"/>
        </w:rPr>
        <w:lastRenderedPageBreak/>
        <w:t>exterior al clădire este alcătuit din zugrăveli simple pe tencuieli drișcuite, în</w:t>
      </w:r>
      <w:r w:rsidR="007B171E">
        <w:rPr>
          <w:sz w:val="24"/>
          <w:szCs w:val="24"/>
          <w:lang w:val="fr-FR"/>
        </w:rPr>
        <w:t xml:space="preserve"> </w:t>
      </w:r>
      <w:r w:rsidRPr="00900658">
        <w:rPr>
          <w:sz w:val="24"/>
          <w:szCs w:val="24"/>
          <w:lang w:val="fr-FR"/>
        </w:rPr>
        <w:t>fațadele laterale și în fațada principală există profiluri verticale din mortar, situate între golurile</w:t>
      </w:r>
      <w:r w:rsidR="007B171E">
        <w:rPr>
          <w:sz w:val="24"/>
          <w:szCs w:val="24"/>
          <w:lang w:val="fr-FR"/>
        </w:rPr>
        <w:t xml:space="preserve"> </w:t>
      </w:r>
      <w:r w:rsidRPr="00900658">
        <w:rPr>
          <w:sz w:val="24"/>
          <w:szCs w:val="24"/>
          <w:lang w:val="fr-FR"/>
        </w:rPr>
        <w:t>de uși și ferestre.</w:t>
      </w:r>
    </w:p>
    <w:p w14:paraId="02C09B8D" w14:textId="5121C6D2" w:rsidR="00900658" w:rsidRPr="00900658" w:rsidRDefault="00900658" w:rsidP="00900658">
      <w:pPr>
        <w:spacing w:line="360" w:lineRule="auto"/>
        <w:jc w:val="both"/>
        <w:rPr>
          <w:sz w:val="24"/>
          <w:szCs w:val="24"/>
          <w:lang w:val="fr-FR"/>
        </w:rPr>
      </w:pPr>
      <w:r w:rsidRPr="00900658">
        <w:rPr>
          <w:sz w:val="24"/>
          <w:szCs w:val="24"/>
          <w:lang w:val="fr-FR"/>
        </w:rPr>
        <w:t>Tâmplăria interioară este din lemn, ferestrele și ușile din fațada principală sunt din profile</w:t>
      </w:r>
      <w:r w:rsidR="007B171E">
        <w:rPr>
          <w:sz w:val="24"/>
          <w:szCs w:val="24"/>
          <w:lang w:val="fr-FR"/>
        </w:rPr>
        <w:t xml:space="preserve"> </w:t>
      </w:r>
      <w:r w:rsidRPr="00900658">
        <w:rPr>
          <w:sz w:val="24"/>
          <w:szCs w:val="24"/>
          <w:lang w:val="fr-FR"/>
        </w:rPr>
        <w:t>pvc cu geam termopan iar ferestrele din fațada de nord - vest și cea de nord- est, sunt duble</w:t>
      </w:r>
      <w:r w:rsidR="007B171E">
        <w:rPr>
          <w:sz w:val="24"/>
          <w:szCs w:val="24"/>
          <w:lang w:val="fr-FR"/>
        </w:rPr>
        <w:t xml:space="preserve"> </w:t>
      </w:r>
      <w:r w:rsidRPr="00900658">
        <w:rPr>
          <w:sz w:val="24"/>
          <w:szCs w:val="24"/>
          <w:lang w:val="fr-FR"/>
        </w:rPr>
        <w:t>din lemn cu geam simplu.</w:t>
      </w:r>
    </w:p>
    <w:p w14:paraId="0FA3B1CE" w14:textId="40075B08" w:rsidR="00900658" w:rsidRPr="00900658" w:rsidRDefault="00900658" w:rsidP="00900658">
      <w:pPr>
        <w:spacing w:line="360" w:lineRule="auto"/>
        <w:jc w:val="both"/>
        <w:rPr>
          <w:sz w:val="24"/>
          <w:szCs w:val="24"/>
          <w:lang w:val="fr-FR"/>
        </w:rPr>
      </w:pPr>
      <w:r w:rsidRPr="00900658">
        <w:rPr>
          <w:sz w:val="24"/>
          <w:szCs w:val="24"/>
          <w:lang w:val="fr-FR"/>
        </w:rPr>
        <w:t>Construcția este dotată cu instalații electrice de iluminat și prize, instalații sanitare de</w:t>
      </w:r>
      <w:r w:rsidR="007B171E">
        <w:rPr>
          <w:sz w:val="24"/>
          <w:szCs w:val="24"/>
          <w:lang w:val="fr-FR"/>
        </w:rPr>
        <w:t xml:space="preserve"> </w:t>
      </w:r>
      <w:r w:rsidRPr="00900658">
        <w:rPr>
          <w:sz w:val="24"/>
          <w:szCs w:val="24"/>
          <w:lang w:val="fr-FR"/>
        </w:rPr>
        <w:t>apă și canalizare, radiatoare din aluminiu alimentate cu agent termic de la centrală termică cu</w:t>
      </w:r>
      <w:r w:rsidR="007B171E">
        <w:rPr>
          <w:sz w:val="24"/>
          <w:szCs w:val="24"/>
          <w:lang w:val="fr-FR"/>
        </w:rPr>
        <w:t xml:space="preserve"> </w:t>
      </w:r>
      <w:r w:rsidRPr="00900658">
        <w:rPr>
          <w:sz w:val="24"/>
          <w:szCs w:val="24"/>
          <w:lang w:val="fr-FR"/>
        </w:rPr>
        <w:t>gaze naturale situată într-o altă clădire din curtea imobilului.</w:t>
      </w:r>
    </w:p>
    <w:p w14:paraId="15E8DD37" w14:textId="77777777" w:rsidR="00900658" w:rsidRPr="00900658" w:rsidRDefault="00900658" w:rsidP="00900658">
      <w:pPr>
        <w:spacing w:line="360" w:lineRule="auto"/>
        <w:jc w:val="both"/>
        <w:rPr>
          <w:sz w:val="24"/>
          <w:szCs w:val="24"/>
          <w:lang w:val="fr-FR"/>
        </w:rPr>
      </w:pPr>
      <w:r w:rsidRPr="00900658">
        <w:rPr>
          <w:sz w:val="24"/>
          <w:szCs w:val="24"/>
          <w:lang w:val="fr-FR"/>
        </w:rPr>
        <w:t>Pereții exteriori nu sunt izolați termic, respectiv nu au aplicate termosisteme.</w:t>
      </w:r>
    </w:p>
    <w:p w14:paraId="1208078F" w14:textId="3D467D0C" w:rsidR="00900658" w:rsidRDefault="00900658" w:rsidP="00900658">
      <w:pPr>
        <w:spacing w:line="360" w:lineRule="auto"/>
        <w:jc w:val="both"/>
        <w:rPr>
          <w:sz w:val="24"/>
          <w:szCs w:val="24"/>
          <w:lang w:val="fr-FR"/>
        </w:rPr>
      </w:pPr>
      <w:r w:rsidRPr="00900658">
        <w:rPr>
          <w:sz w:val="24"/>
          <w:szCs w:val="24"/>
          <w:lang w:val="fr-FR"/>
        </w:rPr>
        <w:t>Înălțimile utile sunt de de 3,75 și de 3,80 m la parterul și la etajul clădirii inițiale, de 2,80</w:t>
      </w:r>
      <w:r w:rsidR="007B171E">
        <w:rPr>
          <w:sz w:val="24"/>
          <w:szCs w:val="24"/>
          <w:lang w:val="fr-FR"/>
        </w:rPr>
        <w:t xml:space="preserve"> </w:t>
      </w:r>
      <w:r w:rsidRPr="00900658">
        <w:rPr>
          <w:sz w:val="24"/>
          <w:szCs w:val="24"/>
          <w:lang w:val="fr-FR"/>
        </w:rPr>
        <w:t>m la demisol, 2,80 și 2,70 m la parterul și respectiv etajul clădirii realizate ulterior.</w:t>
      </w:r>
    </w:p>
    <w:p w14:paraId="5437FDBD" w14:textId="77777777" w:rsidR="007B171E" w:rsidRDefault="007B171E" w:rsidP="00900658">
      <w:pPr>
        <w:spacing w:line="360" w:lineRule="auto"/>
        <w:jc w:val="both"/>
        <w:rPr>
          <w:sz w:val="24"/>
          <w:szCs w:val="24"/>
          <w:lang w:val="fr-FR"/>
        </w:rPr>
      </w:pPr>
    </w:p>
    <w:p w14:paraId="0CDB9DC7" w14:textId="2E8A2A29" w:rsidR="00900658" w:rsidRPr="007B171E" w:rsidRDefault="00900658" w:rsidP="00900658">
      <w:pPr>
        <w:spacing w:line="360" w:lineRule="auto"/>
        <w:jc w:val="both"/>
        <w:rPr>
          <w:sz w:val="24"/>
          <w:szCs w:val="24"/>
          <w:u w:val="single"/>
          <w:lang w:val="fr-FR"/>
        </w:rPr>
      </w:pPr>
      <w:r w:rsidRPr="007B171E">
        <w:rPr>
          <w:sz w:val="24"/>
          <w:szCs w:val="24"/>
          <w:u w:val="single"/>
          <w:lang w:val="fr-FR"/>
        </w:rPr>
        <w:t>Structura de rezistență</w:t>
      </w:r>
      <w:r w:rsidR="007B171E" w:rsidRPr="007B171E">
        <w:rPr>
          <w:sz w:val="24"/>
          <w:szCs w:val="24"/>
          <w:u w:val="single"/>
          <w:lang w:val="fr-FR"/>
        </w:rPr>
        <w:t> :</w:t>
      </w:r>
    </w:p>
    <w:p w14:paraId="700A55B2" w14:textId="104A1DDE" w:rsidR="00900658" w:rsidRPr="00900658" w:rsidRDefault="00900658" w:rsidP="00900658">
      <w:pPr>
        <w:spacing w:line="360" w:lineRule="auto"/>
        <w:jc w:val="both"/>
        <w:rPr>
          <w:sz w:val="24"/>
          <w:szCs w:val="24"/>
          <w:lang w:val="fr-FR"/>
        </w:rPr>
      </w:pPr>
      <w:r w:rsidRPr="00900658">
        <w:rPr>
          <w:sz w:val="24"/>
          <w:szCs w:val="24"/>
          <w:lang w:val="fr-FR"/>
        </w:rPr>
        <w:t>Structura clădirii realizată în prima etapă, este alcătuită din zidărie portantă din cărămidă</w:t>
      </w:r>
      <w:r w:rsidR="007B171E">
        <w:rPr>
          <w:sz w:val="24"/>
          <w:szCs w:val="24"/>
          <w:lang w:val="fr-FR"/>
        </w:rPr>
        <w:t xml:space="preserve"> </w:t>
      </w:r>
      <w:r w:rsidRPr="00900658">
        <w:rPr>
          <w:sz w:val="24"/>
          <w:szCs w:val="24"/>
          <w:lang w:val="fr-FR"/>
        </w:rPr>
        <w:t>ceramică. Pereţii portanți exteriori au 50 cm grosime, cu excepția peretelui din fațada principală</w:t>
      </w:r>
      <w:r w:rsidR="007B171E">
        <w:rPr>
          <w:sz w:val="24"/>
          <w:szCs w:val="24"/>
          <w:lang w:val="fr-FR"/>
        </w:rPr>
        <w:t xml:space="preserve"> </w:t>
      </w:r>
      <w:r w:rsidRPr="00900658">
        <w:rPr>
          <w:sz w:val="24"/>
          <w:szCs w:val="24"/>
          <w:lang w:val="fr-FR"/>
        </w:rPr>
        <w:t>din zona intrării, care pe lungimea de 9,85 m are grosimea de 80 cm. Peretele longitudinal</w:t>
      </w:r>
      <w:r w:rsidR="007B171E">
        <w:rPr>
          <w:sz w:val="24"/>
          <w:szCs w:val="24"/>
          <w:lang w:val="fr-FR"/>
        </w:rPr>
        <w:t xml:space="preserve"> </w:t>
      </w:r>
      <w:r w:rsidRPr="00900658">
        <w:rPr>
          <w:sz w:val="24"/>
          <w:szCs w:val="24"/>
          <w:lang w:val="fr-FR"/>
        </w:rPr>
        <w:t>interior adiacent coridorului are grosimea de 60 cm iar cei doi pereți transversali adiacenți holului</w:t>
      </w:r>
      <w:r w:rsidR="007B171E">
        <w:rPr>
          <w:sz w:val="24"/>
          <w:szCs w:val="24"/>
          <w:lang w:val="fr-FR"/>
        </w:rPr>
        <w:t xml:space="preserve"> </w:t>
      </w:r>
      <w:r w:rsidRPr="00900658">
        <w:rPr>
          <w:sz w:val="24"/>
          <w:szCs w:val="24"/>
          <w:lang w:val="fr-FR"/>
        </w:rPr>
        <w:t>de la intrarea principală au grosimea de 65 cm. Pereții transversali au grosimea de 20 cm cu</w:t>
      </w:r>
      <w:r w:rsidR="007B171E">
        <w:rPr>
          <w:sz w:val="24"/>
          <w:szCs w:val="24"/>
          <w:lang w:val="fr-FR"/>
        </w:rPr>
        <w:t xml:space="preserve"> </w:t>
      </w:r>
      <w:r w:rsidRPr="00900658">
        <w:rPr>
          <w:sz w:val="24"/>
          <w:szCs w:val="24"/>
          <w:lang w:val="fr-FR"/>
        </w:rPr>
        <w:t>excepția unui perete situat între cele două încăperi unde este arhiva de lângă registratură, care</w:t>
      </w:r>
      <w:r w:rsidR="007B171E">
        <w:rPr>
          <w:sz w:val="24"/>
          <w:szCs w:val="24"/>
          <w:lang w:val="fr-FR"/>
        </w:rPr>
        <w:t xml:space="preserve"> </w:t>
      </w:r>
      <w:r w:rsidRPr="00900658">
        <w:rPr>
          <w:sz w:val="24"/>
          <w:szCs w:val="24"/>
          <w:lang w:val="fr-FR"/>
        </w:rPr>
        <w:t>are grosimea de 35 cm. Grosimea pereților este aceeași la ambele niveluri, singura deosebire</w:t>
      </w:r>
      <w:r w:rsidR="007B171E">
        <w:rPr>
          <w:sz w:val="24"/>
          <w:szCs w:val="24"/>
          <w:lang w:val="fr-FR"/>
        </w:rPr>
        <w:t xml:space="preserve"> </w:t>
      </w:r>
      <w:r w:rsidRPr="00900658">
        <w:rPr>
          <w:sz w:val="24"/>
          <w:szCs w:val="24"/>
          <w:lang w:val="fr-FR"/>
        </w:rPr>
        <w:t>este absența peretelui cu grosimea de 35 cm de deasupra arhivei de lângă registratură.</w:t>
      </w:r>
    </w:p>
    <w:p w14:paraId="57867E6E" w14:textId="77777777" w:rsidR="00900658" w:rsidRPr="00900658" w:rsidRDefault="00900658" w:rsidP="00900658">
      <w:pPr>
        <w:spacing w:line="360" w:lineRule="auto"/>
        <w:jc w:val="both"/>
        <w:rPr>
          <w:sz w:val="24"/>
          <w:szCs w:val="24"/>
          <w:lang w:val="fr-FR"/>
        </w:rPr>
      </w:pPr>
      <w:r w:rsidRPr="00900658">
        <w:rPr>
          <w:sz w:val="24"/>
          <w:szCs w:val="24"/>
          <w:lang w:val="fr-FR"/>
        </w:rPr>
        <w:t>Pereții de la casa scării au fost realizați odată cu clădirea construită în prima etapă.</w:t>
      </w:r>
    </w:p>
    <w:p w14:paraId="5DAD2A09" w14:textId="77777777" w:rsidR="00900658" w:rsidRPr="00900658" w:rsidRDefault="00900658" w:rsidP="00900658">
      <w:pPr>
        <w:spacing w:line="360" w:lineRule="auto"/>
        <w:jc w:val="both"/>
        <w:rPr>
          <w:sz w:val="24"/>
          <w:szCs w:val="24"/>
          <w:lang w:val="fr-FR"/>
        </w:rPr>
      </w:pPr>
      <w:r w:rsidRPr="00900658">
        <w:rPr>
          <w:sz w:val="24"/>
          <w:szCs w:val="24"/>
          <w:lang w:val="fr-FR"/>
        </w:rPr>
        <w:t>Pereții nu sunt rigidizați cu sâmburi și centuri din beton armat monolit.</w:t>
      </w:r>
    </w:p>
    <w:p w14:paraId="6544E603" w14:textId="0CF413DF" w:rsidR="00900658" w:rsidRPr="00900658" w:rsidRDefault="00900658" w:rsidP="00900658">
      <w:pPr>
        <w:spacing w:line="360" w:lineRule="auto"/>
        <w:jc w:val="both"/>
        <w:rPr>
          <w:sz w:val="24"/>
          <w:szCs w:val="24"/>
          <w:lang w:val="fr-FR"/>
        </w:rPr>
      </w:pPr>
      <w:r w:rsidRPr="00900658">
        <w:rPr>
          <w:sz w:val="24"/>
          <w:szCs w:val="24"/>
          <w:lang w:val="fr-FR"/>
        </w:rPr>
        <w:t>Planșeele de peste parter și de peste etaj ale acestei clădiri sunt alcătuite din grinzi din</w:t>
      </w:r>
      <w:r w:rsidR="0080502C">
        <w:rPr>
          <w:sz w:val="24"/>
          <w:szCs w:val="24"/>
          <w:lang w:val="fr-FR"/>
        </w:rPr>
        <w:t xml:space="preserve"> </w:t>
      </w:r>
      <w:r w:rsidRPr="00900658">
        <w:rPr>
          <w:sz w:val="24"/>
          <w:szCs w:val="24"/>
          <w:lang w:val="fr-FR"/>
        </w:rPr>
        <w:t>lemn și podină dublă de scândură cu excepția celor de peste parter de la arhiva de lângă</w:t>
      </w:r>
      <w:r w:rsidR="0080502C">
        <w:rPr>
          <w:sz w:val="24"/>
          <w:szCs w:val="24"/>
          <w:lang w:val="fr-FR"/>
        </w:rPr>
        <w:t xml:space="preserve"> </w:t>
      </w:r>
      <w:r w:rsidRPr="00900658">
        <w:rPr>
          <w:sz w:val="24"/>
          <w:szCs w:val="24"/>
          <w:lang w:val="fr-FR"/>
        </w:rPr>
        <w:t>registratură care sunt din bolțișoare de cărămidă și grinzi metalice, rezemate pe pereții portanți.</w:t>
      </w:r>
      <w:r w:rsidR="0080502C">
        <w:rPr>
          <w:sz w:val="24"/>
          <w:szCs w:val="24"/>
          <w:lang w:val="fr-FR"/>
        </w:rPr>
        <w:t xml:space="preserve"> </w:t>
      </w:r>
      <w:r w:rsidRPr="00900658">
        <w:rPr>
          <w:sz w:val="24"/>
          <w:szCs w:val="24"/>
          <w:lang w:val="fr-FR"/>
        </w:rPr>
        <w:t>La planșeul de la pod peste podina de scândură există un strat de moloz și un strat de cărămidă</w:t>
      </w:r>
      <w:r w:rsidR="0080502C">
        <w:rPr>
          <w:sz w:val="24"/>
          <w:szCs w:val="24"/>
          <w:lang w:val="fr-FR"/>
        </w:rPr>
        <w:t xml:space="preserve"> </w:t>
      </w:r>
      <w:r w:rsidRPr="00900658">
        <w:rPr>
          <w:sz w:val="24"/>
          <w:szCs w:val="24"/>
          <w:lang w:val="fr-FR"/>
        </w:rPr>
        <w:t>așezată pe lat cu rol de altă pardoseală.</w:t>
      </w:r>
    </w:p>
    <w:p w14:paraId="0DB440AF" w14:textId="5E3E11D0" w:rsidR="00900658" w:rsidRDefault="00900658" w:rsidP="00900658">
      <w:pPr>
        <w:spacing w:line="360" w:lineRule="auto"/>
        <w:jc w:val="both"/>
        <w:rPr>
          <w:sz w:val="24"/>
          <w:szCs w:val="24"/>
          <w:lang w:val="fr-FR"/>
        </w:rPr>
      </w:pPr>
      <w:r w:rsidRPr="00900658">
        <w:rPr>
          <w:sz w:val="24"/>
          <w:szCs w:val="24"/>
          <w:lang w:val="fr-FR"/>
        </w:rPr>
        <w:t>Structura clădirii realizată în etapa a doua, este alcătuită de asemnea din zidărie portantă</w:t>
      </w:r>
      <w:r w:rsidR="0080502C">
        <w:rPr>
          <w:sz w:val="24"/>
          <w:szCs w:val="24"/>
          <w:lang w:val="fr-FR"/>
        </w:rPr>
        <w:t xml:space="preserve"> </w:t>
      </w:r>
      <w:r w:rsidRPr="00900658">
        <w:rPr>
          <w:sz w:val="24"/>
          <w:szCs w:val="24"/>
          <w:lang w:val="fr-FR"/>
        </w:rPr>
        <w:t>din cărămidă ceramică. Pereţii portanți exteriori au 50 cm grosime. Pereții longitudinali interiori</w:t>
      </w:r>
      <w:r w:rsidR="0080502C">
        <w:rPr>
          <w:sz w:val="24"/>
          <w:szCs w:val="24"/>
          <w:lang w:val="fr-FR"/>
        </w:rPr>
        <w:t xml:space="preserve"> </w:t>
      </w:r>
      <w:r w:rsidRPr="00900658">
        <w:rPr>
          <w:sz w:val="24"/>
          <w:szCs w:val="24"/>
          <w:lang w:val="fr-FR"/>
        </w:rPr>
        <w:t>adiacenți coridorului au grosimea de 30 cm cu excepția pereților care închid casa scării, care au</w:t>
      </w:r>
      <w:r w:rsidR="0080502C">
        <w:rPr>
          <w:sz w:val="24"/>
          <w:szCs w:val="24"/>
          <w:lang w:val="fr-FR"/>
        </w:rPr>
        <w:t xml:space="preserve"> </w:t>
      </w:r>
      <w:r w:rsidRPr="00900658">
        <w:rPr>
          <w:sz w:val="24"/>
          <w:szCs w:val="24"/>
          <w:lang w:val="fr-FR"/>
        </w:rPr>
        <w:t>grosimea de 50 cm șii care au fost realizați probabil odată cu clădirea din prima etapă. Pereții</w:t>
      </w:r>
      <w:r>
        <w:rPr>
          <w:sz w:val="24"/>
          <w:szCs w:val="24"/>
          <w:lang w:val="fr-FR"/>
        </w:rPr>
        <w:t xml:space="preserve"> </w:t>
      </w:r>
      <w:r w:rsidRPr="00900658">
        <w:rPr>
          <w:sz w:val="24"/>
          <w:szCs w:val="24"/>
          <w:lang w:val="fr-FR"/>
        </w:rPr>
        <w:t>transversali interiori au grosimea de 20 cm cu excepția pereților de la casa scării care au</w:t>
      </w:r>
      <w:r w:rsidR="0080502C">
        <w:rPr>
          <w:sz w:val="24"/>
          <w:szCs w:val="24"/>
          <w:lang w:val="fr-FR"/>
        </w:rPr>
        <w:t xml:space="preserve"> </w:t>
      </w:r>
      <w:r w:rsidRPr="00900658">
        <w:rPr>
          <w:sz w:val="24"/>
          <w:szCs w:val="24"/>
          <w:lang w:val="fr-FR"/>
        </w:rPr>
        <w:t>grosimea de 50 cm. Grosimea pereților este aceeași la toate cele trei niveluri.</w:t>
      </w:r>
    </w:p>
    <w:p w14:paraId="416125DF" w14:textId="4E838508" w:rsidR="00900658" w:rsidRPr="00900658" w:rsidRDefault="00900658" w:rsidP="00900658">
      <w:pPr>
        <w:spacing w:line="360" w:lineRule="auto"/>
        <w:jc w:val="both"/>
        <w:rPr>
          <w:sz w:val="24"/>
          <w:szCs w:val="24"/>
          <w:lang w:val="fr-FR"/>
        </w:rPr>
      </w:pPr>
      <w:r w:rsidRPr="00900658">
        <w:rPr>
          <w:sz w:val="24"/>
          <w:szCs w:val="24"/>
          <w:lang w:val="fr-FR"/>
        </w:rPr>
        <w:lastRenderedPageBreak/>
        <w:t>Planșeele de peste demisol și de peste parter ale acestei clădiri, sunt alcătuite din beton</w:t>
      </w:r>
      <w:r w:rsidR="0080502C">
        <w:rPr>
          <w:sz w:val="24"/>
          <w:szCs w:val="24"/>
          <w:lang w:val="fr-FR"/>
        </w:rPr>
        <w:t xml:space="preserve"> </w:t>
      </w:r>
      <w:r w:rsidRPr="00900658">
        <w:rPr>
          <w:sz w:val="24"/>
          <w:szCs w:val="24"/>
          <w:lang w:val="fr-FR"/>
        </w:rPr>
        <w:t>armat monolit rezemate pe pereții portanți. Planșeele de peste etaj sunt alcătuite din grinzi din</w:t>
      </w:r>
      <w:r w:rsidR="0080502C">
        <w:rPr>
          <w:sz w:val="24"/>
          <w:szCs w:val="24"/>
          <w:lang w:val="fr-FR"/>
        </w:rPr>
        <w:t xml:space="preserve"> </w:t>
      </w:r>
      <w:r w:rsidRPr="00900658">
        <w:rPr>
          <w:sz w:val="24"/>
          <w:szCs w:val="24"/>
          <w:lang w:val="fr-FR"/>
        </w:rPr>
        <w:t>lemn și podină dublă de scândură rezemate pe pereții portanți. Peste podina de scândură există</w:t>
      </w:r>
      <w:r w:rsidR="0080502C">
        <w:rPr>
          <w:sz w:val="24"/>
          <w:szCs w:val="24"/>
          <w:lang w:val="fr-FR"/>
        </w:rPr>
        <w:t xml:space="preserve"> </w:t>
      </w:r>
      <w:r w:rsidRPr="00900658">
        <w:rPr>
          <w:sz w:val="24"/>
          <w:szCs w:val="24"/>
          <w:lang w:val="fr-FR"/>
        </w:rPr>
        <w:t>un strat de moloz și un strat de cărămidă așezată pe lat cu rol de altă pardoseală.</w:t>
      </w:r>
    </w:p>
    <w:p w14:paraId="0132834E" w14:textId="018B3704" w:rsidR="00900658" w:rsidRPr="00900658" w:rsidRDefault="00900658" w:rsidP="00900658">
      <w:pPr>
        <w:spacing w:line="360" w:lineRule="auto"/>
        <w:jc w:val="both"/>
        <w:rPr>
          <w:sz w:val="24"/>
          <w:szCs w:val="24"/>
          <w:lang w:val="fr-FR"/>
        </w:rPr>
      </w:pPr>
      <w:r w:rsidRPr="00900658">
        <w:rPr>
          <w:sz w:val="24"/>
          <w:szCs w:val="24"/>
          <w:lang w:val="fr-FR"/>
        </w:rPr>
        <w:t>Coșurile de fum alcătuite din zidărie de cărămidă au fost desfăcute peste nivelul</w:t>
      </w:r>
      <w:r w:rsidR="0080502C">
        <w:rPr>
          <w:sz w:val="24"/>
          <w:szCs w:val="24"/>
          <w:lang w:val="fr-FR"/>
        </w:rPr>
        <w:t xml:space="preserve"> </w:t>
      </w:r>
      <w:r w:rsidRPr="00900658">
        <w:rPr>
          <w:sz w:val="24"/>
          <w:szCs w:val="24"/>
          <w:lang w:val="fr-FR"/>
        </w:rPr>
        <w:t>învelitorii, au rămas neafectate în pod sub nivelul învelitorii.</w:t>
      </w:r>
    </w:p>
    <w:p w14:paraId="0739F059" w14:textId="6E812F47" w:rsidR="00900658" w:rsidRPr="00900658" w:rsidRDefault="00900658" w:rsidP="00900658">
      <w:pPr>
        <w:spacing w:line="360" w:lineRule="auto"/>
        <w:jc w:val="both"/>
        <w:rPr>
          <w:sz w:val="24"/>
          <w:szCs w:val="24"/>
          <w:lang w:val="fr-FR"/>
        </w:rPr>
      </w:pPr>
      <w:r w:rsidRPr="00900658">
        <w:rPr>
          <w:sz w:val="24"/>
          <w:szCs w:val="24"/>
          <w:lang w:val="fr-FR"/>
        </w:rPr>
        <w:t>Învelitoarea este parțial din ţiglă ceramică profilată, parțial din țiglă solz, aşezată pe</w:t>
      </w:r>
      <w:r w:rsidR="0080502C">
        <w:rPr>
          <w:sz w:val="24"/>
          <w:szCs w:val="24"/>
          <w:lang w:val="fr-FR"/>
        </w:rPr>
        <w:t xml:space="preserve"> </w:t>
      </w:r>
      <w:r w:rsidRPr="00900658">
        <w:rPr>
          <w:sz w:val="24"/>
          <w:szCs w:val="24"/>
          <w:lang w:val="fr-FR"/>
        </w:rPr>
        <w:t>şarpantă din lemn pe scaune, alcătuită din popi, cleşti, pane şi căpriori.</w:t>
      </w:r>
    </w:p>
    <w:p w14:paraId="0EF9A6B6" w14:textId="25EA1C08" w:rsidR="00900658" w:rsidRPr="00900658" w:rsidRDefault="00900658" w:rsidP="00900658">
      <w:pPr>
        <w:spacing w:line="360" w:lineRule="auto"/>
        <w:jc w:val="both"/>
        <w:rPr>
          <w:sz w:val="24"/>
          <w:szCs w:val="24"/>
          <w:lang w:val="fr-FR"/>
        </w:rPr>
      </w:pPr>
      <w:r w:rsidRPr="00900658">
        <w:rPr>
          <w:sz w:val="24"/>
          <w:szCs w:val="24"/>
          <w:lang w:val="fr-FR"/>
        </w:rPr>
        <w:t>Fundaţiile sunt de tip continuu sub pereţii portanţi, alcătuite din zidărie de piatră cu</w:t>
      </w:r>
      <w:r w:rsidR="0080502C">
        <w:rPr>
          <w:sz w:val="24"/>
          <w:szCs w:val="24"/>
          <w:lang w:val="fr-FR"/>
        </w:rPr>
        <w:t xml:space="preserve"> </w:t>
      </w:r>
      <w:r w:rsidRPr="00900658">
        <w:rPr>
          <w:sz w:val="24"/>
          <w:szCs w:val="24"/>
          <w:lang w:val="fr-FR"/>
        </w:rPr>
        <w:t>pământ fără centuri din beton armat, cu adâncimea de fundare de 180 cm și înălțimea elevației</w:t>
      </w:r>
      <w:r w:rsidR="0080502C">
        <w:rPr>
          <w:sz w:val="24"/>
          <w:szCs w:val="24"/>
          <w:lang w:val="fr-FR"/>
        </w:rPr>
        <w:t xml:space="preserve"> </w:t>
      </w:r>
      <w:r w:rsidRPr="00900658">
        <w:rPr>
          <w:sz w:val="24"/>
          <w:szCs w:val="24"/>
          <w:lang w:val="fr-FR"/>
        </w:rPr>
        <w:t>de 45 cm de la cota trotuarului. Terenul de fundare este alcătuit din argilă cafenie vârtoasă cu</w:t>
      </w:r>
      <w:r w:rsidR="0080502C">
        <w:rPr>
          <w:sz w:val="24"/>
          <w:szCs w:val="24"/>
          <w:lang w:val="fr-FR"/>
        </w:rPr>
        <w:t xml:space="preserve"> </w:t>
      </w:r>
      <w:r w:rsidRPr="00900658">
        <w:rPr>
          <w:sz w:val="24"/>
          <w:szCs w:val="24"/>
          <w:lang w:val="fr-FR"/>
        </w:rPr>
        <w:t>presiunea convențională de calcul de 270 kPa.</w:t>
      </w:r>
    </w:p>
    <w:p w14:paraId="5407FA31" w14:textId="0414CE3C" w:rsidR="00900658" w:rsidRPr="00900658" w:rsidRDefault="00900658" w:rsidP="00900658">
      <w:pPr>
        <w:spacing w:line="360" w:lineRule="auto"/>
        <w:jc w:val="both"/>
        <w:rPr>
          <w:sz w:val="24"/>
          <w:szCs w:val="24"/>
          <w:lang w:val="fr-FR"/>
        </w:rPr>
      </w:pPr>
      <w:r w:rsidRPr="00900658">
        <w:rPr>
          <w:sz w:val="24"/>
          <w:szCs w:val="24"/>
          <w:lang w:val="fr-FR"/>
        </w:rPr>
        <w:t>În raport cu Codul de proiectare pentru structuri din zidărie indicativ CR 6-2013, structura</w:t>
      </w:r>
      <w:r w:rsidR="0080502C">
        <w:rPr>
          <w:sz w:val="24"/>
          <w:szCs w:val="24"/>
          <w:lang w:val="fr-FR"/>
        </w:rPr>
        <w:t xml:space="preserve"> </w:t>
      </w:r>
      <w:r w:rsidRPr="00900658">
        <w:rPr>
          <w:sz w:val="24"/>
          <w:szCs w:val="24"/>
          <w:lang w:val="fr-FR"/>
        </w:rPr>
        <w:t>sălii de ședințe are următoarele deficiențe:</w:t>
      </w:r>
    </w:p>
    <w:p w14:paraId="5431E0C7" w14:textId="6E4E0738" w:rsidR="00900658" w:rsidRPr="00900658" w:rsidRDefault="00900658" w:rsidP="00900658">
      <w:pPr>
        <w:spacing w:line="360" w:lineRule="auto"/>
        <w:jc w:val="both"/>
        <w:rPr>
          <w:sz w:val="24"/>
          <w:szCs w:val="24"/>
          <w:lang w:val="fr-FR"/>
        </w:rPr>
      </w:pPr>
      <w:r w:rsidRPr="00900658">
        <w:rPr>
          <w:sz w:val="24"/>
          <w:szCs w:val="24"/>
          <w:lang w:val="fr-FR"/>
        </w:rPr>
        <w:t>o distanța dintre pereții transversali de contravântuire este de 9,40 ÷ 22,00 m, mai mare</w:t>
      </w:r>
      <w:r w:rsidR="0080502C">
        <w:rPr>
          <w:sz w:val="24"/>
          <w:szCs w:val="24"/>
          <w:lang w:val="fr-FR"/>
        </w:rPr>
        <w:t xml:space="preserve"> </w:t>
      </w:r>
      <w:r w:rsidRPr="00900658">
        <w:rPr>
          <w:sz w:val="24"/>
          <w:szCs w:val="24"/>
          <w:lang w:val="fr-FR"/>
        </w:rPr>
        <w:t>decât distanța maximă admisă care este 9,00 m, pentru structuri cu pereți rari;</w:t>
      </w:r>
    </w:p>
    <w:p w14:paraId="18890278" w14:textId="77777777" w:rsidR="00900658" w:rsidRPr="00900658" w:rsidRDefault="00900658" w:rsidP="00900658">
      <w:pPr>
        <w:spacing w:line="360" w:lineRule="auto"/>
        <w:jc w:val="both"/>
        <w:rPr>
          <w:sz w:val="24"/>
          <w:szCs w:val="24"/>
          <w:lang w:val="fr-FR"/>
        </w:rPr>
      </w:pPr>
      <w:r w:rsidRPr="00900658">
        <w:rPr>
          <w:sz w:val="24"/>
          <w:szCs w:val="24"/>
          <w:lang w:val="fr-FR"/>
        </w:rPr>
        <w:t>o nu există centuri din beton armat la nivelul planșeelor.</w:t>
      </w:r>
    </w:p>
    <w:p w14:paraId="2C5818D4" w14:textId="0A2E4DA6" w:rsidR="00900658" w:rsidRDefault="00900658" w:rsidP="00900658">
      <w:pPr>
        <w:spacing w:line="360" w:lineRule="auto"/>
        <w:jc w:val="both"/>
        <w:rPr>
          <w:sz w:val="24"/>
          <w:szCs w:val="24"/>
          <w:lang w:val="fr-FR"/>
        </w:rPr>
      </w:pPr>
      <w:r w:rsidRPr="00900658">
        <w:rPr>
          <w:sz w:val="24"/>
          <w:szCs w:val="24"/>
          <w:lang w:val="fr-FR"/>
        </w:rPr>
        <w:t>În raport cu Cod de proiectare seismică – Partea a I-a – Prevederi de proiectare pentru</w:t>
      </w:r>
      <w:r w:rsidR="0080502C">
        <w:rPr>
          <w:sz w:val="24"/>
          <w:szCs w:val="24"/>
          <w:lang w:val="fr-FR"/>
        </w:rPr>
        <w:t xml:space="preserve"> </w:t>
      </w:r>
      <w:r w:rsidRPr="00900658">
        <w:rPr>
          <w:sz w:val="24"/>
          <w:szCs w:val="24"/>
          <w:lang w:val="fr-FR"/>
        </w:rPr>
        <w:t>clădiri indicativ P 100-1/2013, structura clădirii are următoarele deficiențe:</w:t>
      </w:r>
    </w:p>
    <w:p w14:paraId="42ED5123" w14:textId="2E352B0B" w:rsidR="007B171E" w:rsidRPr="007B171E" w:rsidRDefault="007B171E" w:rsidP="007B171E">
      <w:pPr>
        <w:spacing w:line="360" w:lineRule="auto"/>
        <w:jc w:val="both"/>
        <w:rPr>
          <w:sz w:val="24"/>
          <w:szCs w:val="24"/>
          <w:lang w:val="fr-FR"/>
        </w:rPr>
      </w:pPr>
      <w:r w:rsidRPr="007B171E">
        <w:rPr>
          <w:sz w:val="24"/>
          <w:szCs w:val="24"/>
          <w:lang w:val="fr-FR"/>
        </w:rPr>
        <w:t>o structura este cu pereți rari în timp ce pentru construcții din clasa II de importanță</w:t>
      </w:r>
      <w:r w:rsidR="0080502C">
        <w:rPr>
          <w:sz w:val="24"/>
          <w:szCs w:val="24"/>
          <w:lang w:val="fr-FR"/>
        </w:rPr>
        <w:t xml:space="preserve"> </w:t>
      </w:r>
      <w:r w:rsidRPr="007B171E">
        <w:rPr>
          <w:sz w:val="24"/>
          <w:szCs w:val="24"/>
          <w:lang w:val="fr-FR"/>
        </w:rPr>
        <w:t>sistemul structural este obligatoriu cu pereți deși;</w:t>
      </w:r>
    </w:p>
    <w:p w14:paraId="52747297" w14:textId="2FE3564B" w:rsidR="007B171E" w:rsidRPr="007B171E" w:rsidRDefault="007B171E" w:rsidP="007B171E">
      <w:pPr>
        <w:spacing w:line="360" w:lineRule="auto"/>
        <w:jc w:val="both"/>
        <w:rPr>
          <w:sz w:val="24"/>
          <w:szCs w:val="24"/>
          <w:lang w:val="fr-FR"/>
        </w:rPr>
      </w:pPr>
      <w:r w:rsidRPr="007B171E">
        <w:rPr>
          <w:sz w:val="24"/>
          <w:szCs w:val="24"/>
          <w:lang w:val="fr-FR"/>
        </w:rPr>
        <w:t>o nu sunt prevăzute elemente verticale și orizontale pentru asigurarea integrității</w:t>
      </w:r>
      <w:r w:rsidR="0080502C">
        <w:rPr>
          <w:sz w:val="24"/>
          <w:szCs w:val="24"/>
          <w:lang w:val="fr-FR"/>
        </w:rPr>
        <w:t xml:space="preserve"> </w:t>
      </w:r>
      <w:r w:rsidRPr="007B171E">
        <w:rPr>
          <w:sz w:val="24"/>
          <w:szCs w:val="24"/>
          <w:lang w:val="fr-FR"/>
        </w:rPr>
        <w:t>structurale și conlucrării spațiale a pereților;</w:t>
      </w:r>
    </w:p>
    <w:p w14:paraId="32E56E28" w14:textId="33A1F897" w:rsidR="007B171E" w:rsidRPr="007B171E" w:rsidRDefault="007B171E" w:rsidP="007B171E">
      <w:pPr>
        <w:spacing w:line="360" w:lineRule="auto"/>
        <w:jc w:val="both"/>
        <w:rPr>
          <w:sz w:val="24"/>
          <w:szCs w:val="24"/>
          <w:lang w:val="fr-FR"/>
        </w:rPr>
      </w:pPr>
      <w:r w:rsidRPr="007B171E">
        <w:rPr>
          <w:sz w:val="24"/>
          <w:szCs w:val="24"/>
          <w:lang w:val="fr-FR"/>
        </w:rPr>
        <w:t>o Utilizarea structurilor cu pereți structurali din zidărie nearmată pentru clădirile din clasele</w:t>
      </w:r>
      <w:r w:rsidR="0080502C">
        <w:rPr>
          <w:sz w:val="24"/>
          <w:szCs w:val="24"/>
          <w:lang w:val="fr-FR"/>
        </w:rPr>
        <w:t xml:space="preserve"> </w:t>
      </w:r>
      <w:r w:rsidRPr="007B171E">
        <w:rPr>
          <w:sz w:val="24"/>
          <w:szCs w:val="24"/>
          <w:lang w:val="fr-FR"/>
        </w:rPr>
        <w:t>de importanță I și II nu este permisă, în zonele toate zonele seismice indiferent de</w:t>
      </w:r>
      <w:r w:rsidR="0080502C">
        <w:rPr>
          <w:sz w:val="24"/>
          <w:szCs w:val="24"/>
          <w:lang w:val="fr-FR"/>
        </w:rPr>
        <w:t xml:space="preserve"> </w:t>
      </w:r>
      <w:r w:rsidRPr="007B171E">
        <w:rPr>
          <w:sz w:val="24"/>
          <w:szCs w:val="24"/>
          <w:lang w:val="fr-FR"/>
        </w:rPr>
        <w:t>numărul de niveluri peste secțiunea de încastrare.</w:t>
      </w:r>
    </w:p>
    <w:p w14:paraId="239CDAE2" w14:textId="5D0C5AA4" w:rsidR="007B171E" w:rsidRPr="007B171E" w:rsidRDefault="007B171E" w:rsidP="007B171E">
      <w:pPr>
        <w:spacing w:line="360" w:lineRule="auto"/>
        <w:jc w:val="both"/>
        <w:rPr>
          <w:sz w:val="24"/>
          <w:szCs w:val="24"/>
          <w:lang w:val="fr-FR"/>
        </w:rPr>
      </w:pPr>
      <w:r w:rsidRPr="007B171E">
        <w:rPr>
          <w:sz w:val="24"/>
          <w:szCs w:val="24"/>
          <w:lang w:val="fr-FR"/>
        </w:rPr>
        <w:t>o planșeele sunt alcătuite din grinzi din lemn și podina dublă de scândură, nu constituie</w:t>
      </w:r>
      <w:r w:rsidR="0080502C">
        <w:rPr>
          <w:sz w:val="24"/>
          <w:szCs w:val="24"/>
          <w:lang w:val="fr-FR"/>
        </w:rPr>
        <w:t xml:space="preserve"> </w:t>
      </w:r>
      <w:r w:rsidRPr="007B171E">
        <w:rPr>
          <w:sz w:val="24"/>
          <w:szCs w:val="24"/>
          <w:lang w:val="fr-FR"/>
        </w:rPr>
        <w:t>șaibe rigide în plan orizontal, se descarcă doar pe pereții transversali.</w:t>
      </w:r>
    </w:p>
    <w:p w14:paraId="66BD1D19" w14:textId="1B38D131" w:rsidR="007B171E" w:rsidRPr="007B171E" w:rsidRDefault="007B171E" w:rsidP="007B171E">
      <w:pPr>
        <w:spacing w:line="360" w:lineRule="auto"/>
        <w:jc w:val="both"/>
        <w:rPr>
          <w:sz w:val="24"/>
          <w:szCs w:val="24"/>
          <w:lang w:val="fr-FR"/>
        </w:rPr>
      </w:pPr>
      <w:r w:rsidRPr="007B171E">
        <w:rPr>
          <w:sz w:val="24"/>
          <w:szCs w:val="24"/>
          <w:lang w:val="fr-FR"/>
        </w:rPr>
        <w:t>o pe direcție transversală structura este cât de cât simetrică dar pe direcție longitudinală</w:t>
      </w:r>
      <w:r w:rsidR="0080502C">
        <w:rPr>
          <w:sz w:val="24"/>
          <w:szCs w:val="24"/>
          <w:lang w:val="fr-FR"/>
        </w:rPr>
        <w:t xml:space="preserve"> </w:t>
      </w:r>
      <w:r w:rsidRPr="007B171E">
        <w:rPr>
          <w:sz w:val="24"/>
          <w:szCs w:val="24"/>
          <w:lang w:val="fr-FR"/>
        </w:rPr>
        <w:t>există diferențe mari de rigiditate, având în vedere partea de clădire adăugată ulterior și</w:t>
      </w:r>
      <w:r w:rsidR="0080502C">
        <w:rPr>
          <w:sz w:val="24"/>
          <w:szCs w:val="24"/>
          <w:lang w:val="fr-FR"/>
        </w:rPr>
        <w:t xml:space="preserve"> </w:t>
      </w:r>
      <w:r w:rsidRPr="007B171E">
        <w:rPr>
          <w:sz w:val="24"/>
          <w:szCs w:val="24"/>
          <w:lang w:val="fr-FR"/>
        </w:rPr>
        <w:t>care nu este separată prin rost antiseismic de clădirea principală.</w:t>
      </w:r>
    </w:p>
    <w:p w14:paraId="796A8B40" w14:textId="35FA3CAE" w:rsidR="007B171E" w:rsidRPr="007B171E" w:rsidRDefault="007B171E" w:rsidP="007B171E">
      <w:pPr>
        <w:spacing w:line="360" w:lineRule="auto"/>
        <w:jc w:val="both"/>
        <w:rPr>
          <w:sz w:val="24"/>
          <w:szCs w:val="24"/>
          <w:lang w:val="fr-FR"/>
        </w:rPr>
      </w:pPr>
      <w:r w:rsidRPr="007B171E">
        <w:rPr>
          <w:sz w:val="24"/>
          <w:szCs w:val="24"/>
          <w:lang w:val="fr-FR"/>
        </w:rPr>
        <w:t>Conform studiului geotehnic, adâncimea de fundare este de 180 cm de la cota terenului</w:t>
      </w:r>
      <w:r w:rsidR="0080502C">
        <w:rPr>
          <w:sz w:val="24"/>
          <w:szCs w:val="24"/>
          <w:lang w:val="fr-FR"/>
        </w:rPr>
        <w:t xml:space="preserve"> </w:t>
      </w:r>
      <w:r w:rsidRPr="007B171E">
        <w:rPr>
          <w:sz w:val="24"/>
          <w:szCs w:val="24"/>
          <w:lang w:val="fr-FR"/>
        </w:rPr>
        <w:t>sistematizat. Ținând cont de cutumele constructorilor din epocă, lățimea de fundației este de</w:t>
      </w:r>
      <w:r w:rsidR="0080502C">
        <w:rPr>
          <w:sz w:val="24"/>
          <w:szCs w:val="24"/>
          <w:lang w:val="fr-FR"/>
        </w:rPr>
        <w:t xml:space="preserve"> </w:t>
      </w:r>
      <w:r w:rsidRPr="007B171E">
        <w:rPr>
          <w:sz w:val="24"/>
          <w:szCs w:val="24"/>
          <w:lang w:val="fr-FR"/>
        </w:rPr>
        <w:t xml:space="preserve">circa 60 cm. Fundația </w:t>
      </w:r>
      <w:r w:rsidRPr="007B171E">
        <w:rPr>
          <w:sz w:val="24"/>
          <w:szCs w:val="24"/>
          <w:lang w:val="fr-FR"/>
        </w:rPr>
        <w:lastRenderedPageBreak/>
        <w:t>nu are centuri din beton armat, nu au fost detectate armături cu detectorul</w:t>
      </w:r>
      <w:r w:rsidR="0080502C">
        <w:rPr>
          <w:sz w:val="24"/>
          <w:szCs w:val="24"/>
          <w:lang w:val="fr-FR"/>
        </w:rPr>
        <w:t xml:space="preserve"> </w:t>
      </w:r>
      <w:r w:rsidRPr="007B171E">
        <w:rPr>
          <w:sz w:val="24"/>
          <w:szCs w:val="24"/>
          <w:lang w:val="fr-FR"/>
        </w:rPr>
        <w:t>de armături model model TC 110 producator Beijing TIME High Technology Ltd. și comercializat</w:t>
      </w:r>
      <w:r w:rsidR="0080502C">
        <w:rPr>
          <w:sz w:val="24"/>
          <w:szCs w:val="24"/>
          <w:lang w:val="fr-FR"/>
        </w:rPr>
        <w:t xml:space="preserve"> </w:t>
      </w:r>
      <w:r w:rsidRPr="007B171E">
        <w:rPr>
          <w:sz w:val="24"/>
          <w:szCs w:val="24"/>
          <w:lang w:val="fr-FR"/>
        </w:rPr>
        <w:t>de olandezii de la Innovatest.</w:t>
      </w:r>
    </w:p>
    <w:p w14:paraId="268A09A0" w14:textId="2CBFF822" w:rsidR="007B171E" w:rsidRDefault="007B171E" w:rsidP="007B171E">
      <w:pPr>
        <w:spacing w:line="360" w:lineRule="auto"/>
        <w:jc w:val="both"/>
        <w:rPr>
          <w:sz w:val="24"/>
          <w:szCs w:val="24"/>
          <w:lang w:val="fr-FR"/>
        </w:rPr>
      </w:pPr>
      <w:r w:rsidRPr="007B171E">
        <w:rPr>
          <w:sz w:val="24"/>
          <w:szCs w:val="24"/>
          <w:lang w:val="fr-FR"/>
        </w:rPr>
        <w:t>Scurgerea apelor meteorice de pe acoperiș se face cu jgheaburi și burlane dispuse la</w:t>
      </w:r>
      <w:r w:rsidR="0080502C">
        <w:rPr>
          <w:sz w:val="24"/>
          <w:szCs w:val="24"/>
          <w:lang w:val="fr-FR"/>
        </w:rPr>
        <w:t xml:space="preserve"> </w:t>
      </w:r>
      <w:r w:rsidRPr="007B171E">
        <w:rPr>
          <w:sz w:val="24"/>
          <w:szCs w:val="24"/>
          <w:lang w:val="fr-FR"/>
        </w:rPr>
        <w:t>colțurile construcției.</w:t>
      </w:r>
    </w:p>
    <w:p w14:paraId="5B9F0744" w14:textId="77777777" w:rsidR="0080502C" w:rsidRDefault="0080502C" w:rsidP="007B171E">
      <w:pPr>
        <w:spacing w:line="360" w:lineRule="auto"/>
        <w:jc w:val="both"/>
        <w:rPr>
          <w:sz w:val="24"/>
          <w:szCs w:val="24"/>
          <w:lang w:val="fr-FR"/>
        </w:rPr>
      </w:pPr>
    </w:p>
    <w:p w14:paraId="4C59B2E7" w14:textId="18F8E04F" w:rsidR="007B171E" w:rsidRPr="007B171E" w:rsidRDefault="007B171E" w:rsidP="007B171E">
      <w:pPr>
        <w:spacing w:line="360" w:lineRule="auto"/>
        <w:jc w:val="both"/>
        <w:rPr>
          <w:sz w:val="24"/>
          <w:szCs w:val="24"/>
          <w:lang w:val="fr-FR"/>
        </w:rPr>
      </w:pPr>
      <w:r w:rsidRPr="007B171E">
        <w:rPr>
          <w:sz w:val="24"/>
          <w:szCs w:val="24"/>
          <w:lang w:val="fr-FR"/>
        </w:rPr>
        <w:t>Propuneri de intervenție</w:t>
      </w:r>
      <w:r w:rsidR="0080502C">
        <w:rPr>
          <w:sz w:val="24"/>
          <w:szCs w:val="24"/>
          <w:lang w:val="fr-FR"/>
        </w:rPr>
        <w:t> :</w:t>
      </w:r>
    </w:p>
    <w:p w14:paraId="4C57A95D" w14:textId="14425A53" w:rsidR="007B171E" w:rsidRPr="007B171E" w:rsidRDefault="007B171E" w:rsidP="007B171E">
      <w:pPr>
        <w:spacing w:line="360" w:lineRule="auto"/>
        <w:jc w:val="both"/>
        <w:rPr>
          <w:sz w:val="24"/>
          <w:szCs w:val="24"/>
          <w:lang w:val="fr-FR"/>
        </w:rPr>
      </w:pPr>
      <w:r w:rsidRPr="007B171E">
        <w:rPr>
          <w:sz w:val="24"/>
          <w:szCs w:val="24"/>
          <w:lang w:val="fr-FR"/>
        </w:rPr>
        <w:t>– stoparea igrasiei se poate rezolva prin realizarea hidroizolației orizontale la baza pereților</w:t>
      </w:r>
      <w:r w:rsidR="0080502C">
        <w:rPr>
          <w:sz w:val="24"/>
          <w:szCs w:val="24"/>
          <w:lang w:val="fr-FR"/>
        </w:rPr>
        <w:t xml:space="preserve"> </w:t>
      </w:r>
      <w:r w:rsidRPr="007B171E">
        <w:rPr>
          <w:sz w:val="24"/>
          <w:szCs w:val="24"/>
          <w:lang w:val="fr-FR"/>
        </w:rPr>
        <w:t>prin dispunerea de membrane bitumate prin metoda subzidirii, introducerea de foi de tablă</w:t>
      </w:r>
      <w:r w:rsidR="0080502C">
        <w:rPr>
          <w:sz w:val="24"/>
          <w:szCs w:val="24"/>
          <w:lang w:val="fr-FR"/>
        </w:rPr>
        <w:t xml:space="preserve"> </w:t>
      </w:r>
      <w:r w:rsidRPr="007B171E">
        <w:rPr>
          <w:sz w:val="24"/>
          <w:szCs w:val="24"/>
          <w:lang w:val="fr-FR"/>
        </w:rPr>
        <w:t>prin tăiere și montare cu utilaje speciale sau prin aplicarea de tencuieli transpirante pe bază</w:t>
      </w:r>
      <w:r w:rsidR="0080502C">
        <w:rPr>
          <w:sz w:val="24"/>
          <w:szCs w:val="24"/>
          <w:lang w:val="fr-FR"/>
        </w:rPr>
        <w:t xml:space="preserve"> </w:t>
      </w:r>
      <w:r w:rsidRPr="007B171E">
        <w:rPr>
          <w:sz w:val="24"/>
          <w:szCs w:val="24"/>
          <w:lang w:val="fr-FR"/>
        </w:rPr>
        <w:t>de var hidraulic.</w:t>
      </w:r>
    </w:p>
    <w:p w14:paraId="2C79CB5E" w14:textId="3C1FA657" w:rsidR="007B171E" w:rsidRPr="007B171E" w:rsidRDefault="007B171E" w:rsidP="007B171E">
      <w:pPr>
        <w:spacing w:line="360" w:lineRule="auto"/>
        <w:jc w:val="both"/>
        <w:rPr>
          <w:sz w:val="24"/>
          <w:szCs w:val="24"/>
          <w:lang w:val="fr-FR"/>
        </w:rPr>
      </w:pPr>
      <w:r w:rsidRPr="007B171E">
        <w:rPr>
          <w:sz w:val="24"/>
          <w:szCs w:val="24"/>
          <w:lang w:val="fr-FR"/>
        </w:rPr>
        <w:t>– acolo unde sunt tasate pardoselile, acestea se vor desface, se va reface umplutura de balast</w:t>
      </w:r>
      <w:r w:rsidR="0080502C">
        <w:rPr>
          <w:sz w:val="24"/>
          <w:szCs w:val="24"/>
          <w:lang w:val="fr-FR"/>
        </w:rPr>
        <w:t xml:space="preserve"> </w:t>
      </w:r>
      <w:r w:rsidRPr="007B171E">
        <w:rPr>
          <w:sz w:val="24"/>
          <w:szCs w:val="24"/>
          <w:lang w:val="fr-FR"/>
        </w:rPr>
        <w:t>la cota necesară și se vor reface pardoselile.</w:t>
      </w:r>
    </w:p>
    <w:p w14:paraId="577BAC97" w14:textId="77777777" w:rsidR="007B171E" w:rsidRPr="007B171E" w:rsidRDefault="007B171E" w:rsidP="007B171E">
      <w:pPr>
        <w:spacing w:line="360" w:lineRule="auto"/>
        <w:jc w:val="both"/>
        <w:rPr>
          <w:sz w:val="24"/>
          <w:szCs w:val="24"/>
          <w:lang w:val="fr-FR"/>
        </w:rPr>
      </w:pPr>
      <w:r w:rsidRPr="007B171E">
        <w:rPr>
          <w:sz w:val="24"/>
          <w:szCs w:val="24"/>
          <w:lang w:val="fr-FR"/>
        </w:rPr>
        <w:t>– se vor consolida fundațiile prin cămășuire cu beton armat.</w:t>
      </w:r>
    </w:p>
    <w:p w14:paraId="0D177E05" w14:textId="3798F458" w:rsidR="007B171E" w:rsidRPr="007B171E" w:rsidRDefault="007B171E" w:rsidP="007B171E">
      <w:pPr>
        <w:spacing w:line="360" w:lineRule="auto"/>
        <w:jc w:val="both"/>
        <w:rPr>
          <w:sz w:val="24"/>
          <w:szCs w:val="24"/>
          <w:lang w:val="fr-FR"/>
        </w:rPr>
      </w:pPr>
      <w:r w:rsidRPr="007B171E">
        <w:rPr>
          <w:sz w:val="24"/>
          <w:szCs w:val="24"/>
          <w:lang w:val="fr-FR"/>
        </w:rPr>
        <w:t>– se vor realiza cămășuieli discontinui cu beton armat la pereți, având în vedere că la</w:t>
      </w:r>
      <w:r w:rsidR="0080502C">
        <w:rPr>
          <w:sz w:val="24"/>
          <w:szCs w:val="24"/>
          <w:lang w:val="fr-FR"/>
        </w:rPr>
        <w:t xml:space="preserve"> </w:t>
      </w:r>
      <w:r w:rsidRPr="007B171E">
        <w:rPr>
          <w:sz w:val="24"/>
          <w:szCs w:val="24"/>
          <w:lang w:val="fr-FR"/>
        </w:rPr>
        <w:t>construcțiile din clasa II de importanță nu se admit pereți structurali din zidărie simplă.</w:t>
      </w:r>
    </w:p>
    <w:p w14:paraId="11BB0A72" w14:textId="715DA26B" w:rsidR="007B171E" w:rsidRPr="007B171E" w:rsidRDefault="007B171E" w:rsidP="007B171E">
      <w:pPr>
        <w:spacing w:line="360" w:lineRule="auto"/>
        <w:jc w:val="both"/>
        <w:rPr>
          <w:sz w:val="24"/>
          <w:szCs w:val="24"/>
          <w:lang w:val="fr-FR"/>
        </w:rPr>
      </w:pPr>
      <w:r w:rsidRPr="007B171E">
        <w:rPr>
          <w:sz w:val="24"/>
          <w:szCs w:val="24"/>
          <w:lang w:val="fr-FR"/>
        </w:rPr>
        <w:t>– contravântuirea pereților longitudinali se va realiza prin cămășuirea cu beton armat a</w:t>
      </w:r>
      <w:r w:rsidR="0080502C">
        <w:rPr>
          <w:sz w:val="24"/>
          <w:szCs w:val="24"/>
          <w:lang w:val="fr-FR"/>
        </w:rPr>
        <w:t xml:space="preserve"> </w:t>
      </w:r>
      <w:r w:rsidRPr="007B171E">
        <w:rPr>
          <w:sz w:val="24"/>
          <w:szCs w:val="24"/>
          <w:lang w:val="fr-FR"/>
        </w:rPr>
        <w:t>pereților transversali care au grosimea de 20 cm, pe ambele fețe.</w:t>
      </w:r>
    </w:p>
    <w:p w14:paraId="4F8C6438" w14:textId="77777777" w:rsidR="007B171E" w:rsidRPr="007B171E" w:rsidRDefault="007B171E" w:rsidP="007B171E">
      <w:pPr>
        <w:spacing w:line="360" w:lineRule="auto"/>
        <w:jc w:val="both"/>
        <w:rPr>
          <w:sz w:val="24"/>
          <w:szCs w:val="24"/>
          <w:lang w:val="fr-FR"/>
        </w:rPr>
      </w:pPr>
      <w:r w:rsidRPr="007B171E">
        <w:rPr>
          <w:sz w:val="24"/>
          <w:szCs w:val="24"/>
          <w:lang w:val="fr-FR"/>
        </w:rPr>
        <w:t>– montarea de tiranți metalici la nivelul planșeelor din lemn de peste parter și de peste etaj.</w:t>
      </w:r>
    </w:p>
    <w:p w14:paraId="57EDAA02" w14:textId="613AC9D2" w:rsidR="007B171E" w:rsidRDefault="007B171E" w:rsidP="007B171E">
      <w:pPr>
        <w:spacing w:line="360" w:lineRule="auto"/>
        <w:jc w:val="both"/>
        <w:rPr>
          <w:sz w:val="24"/>
          <w:szCs w:val="24"/>
          <w:lang w:val="fr-FR"/>
        </w:rPr>
      </w:pPr>
      <w:r w:rsidRPr="007B171E">
        <w:rPr>
          <w:sz w:val="24"/>
          <w:szCs w:val="24"/>
          <w:lang w:val="fr-FR"/>
        </w:rPr>
        <w:t>– se va revizui șarpanta și se vor înlocui elementele afectate de infiltrații de apă.</w:t>
      </w:r>
    </w:p>
    <w:p w14:paraId="275D6D02" w14:textId="462BB8E6" w:rsidR="00FC6B73" w:rsidRDefault="00FC6B73" w:rsidP="007B171E">
      <w:pPr>
        <w:spacing w:line="360" w:lineRule="auto"/>
        <w:jc w:val="both"/>
        <w:rPr>
          <w:sz w:val="24"/>
          <w:szCs w:val="24"/>
          <w:lang w:val="fr-FR"/>
        </w:rPr>
      </w:pPr>
    </w:p>
    <w:p w14:paraId="731FB64F" w14:textId="28C6BFD3" w:rsidR="00FC6B73" w:rsidRDefault="00FC6B73" w:rsidP="00FC6B73">
      <w:pPr>
        <w:spacing w:line="360" w:lineRule="auto"/>
        <w:ind w:left="270" w:hanging="270"/>
        <w:jc w:val="both"/>
        <w:rPr>
          <w:bCs/>
          <w:sz w:val="24"/>
          <w:szCs w:val="24"/>
        </w:rPr>
      </w:pPr>
      <w:r>
        <w:rPr>
          <w:b/>
          <w:bCs/>
          <w:sz w:val="24"/>
          <w:szCs w:val="24"/>
          <w:u w:val="single"/>
        </w:rPr>
        <w:t>DESCRIEREA SITUATIEI EXISTENTE SI INTERVENTII, CORPUL C2</w:t>
      </w:r>
      <w:r w:rsidRPr="00140A8D">
        <w:rPr>
          <w:bCs/>
          <w:sz w:val="24"/>
          <w:szCs w:val="24"/>
          <w:u w:val="single"/>
        </w:rPr>
        <w:t>:</w:t>
      </w:r>
      <w:r>
        <w:rPr>
          <w:bCs/>
          <w:sz w:val="24"/>
          <w:szCs w:val="24"/>
        </w:rPr>
        <w:t xml:space="preserve"> </w:t>
      </w:r>
    </w:p>
    <w:p w14:paraId="16611ADC" w14:textId="5579A7F8" w:rsidR="00FC6B73" w:rsidRDefault="00FC6B73" w:rsidP="007B171E">
      <w:pPr>
        <w:spacing w:line="360" w:lineRule="auto"/>
        <w:jc w:val="both"/>
        <w:rPr>
          <w:sz w:val="24"/>
          <w:szCs w:val="24"/>
          <w:lang w:val="fr-FR"/>
        </w:rPr>
      </w:pPr>
    </w:p>
    <w:p w14:paraId="05A1DAD0" w14:textId="7D97DC3A" w:rsidR="00FC6B73" w:rsidRPr="00FC6B73" w:rsidRDefault="00FC6B73" w:rsidP="00FC6B73">
      <w:pPr>
        <w:spacing w:line="360" w:lineRule="auto"/>
        <w:jc w:val="both"/>
        <w:rPr>
          <w:sz w:val="24"/>
          <w:szCs w:val="24"/>
          <w:lang w:val="fr-FR"/>
        </w:rPr>
      </w:pPr>
      <w:r w:rsidRPr="00FC6B73">
        <w:rPr>
          <w:sz w:val="24"/>
          <w:szCs w:val="24"/>
          <w:lang w:val="fr-FR"/>
        </w:rPr>
        <w:t>Descrierea clădirii</w:t>
      </w:r>
      <w:r>
        <w:rPr>
          <w:sz w:val="24"/>
          <w:szCs w:val="24"/>
          <w:lang w:val="fr-FR"/>
        </w:rPr>
        <w:t> :</w:t>
      </w:r>
    </w:p>
    <w:p w14:paraId="2D541589" w14:textId="77777777" w:rsidR="00FC6B73" w:rsidRPr="00FC6B73" w:rsidRDefault="00FC6B73" w:rsidP="00FC6B73">
      <w:pPr>
        <w:spacing w:line="360" w:lineRule="auto"/>
        <w:jc w:val="both"/>
        <w:rPr>
          <w:sz w:val="24"/>
          <w:szCs w:val="24"/>
          <w:lang w:val="fr-FR"/>
        </w:rPr>
      </w:pPr>
      <w:r w:rsidRPr="00FC6B73">
        <w:rPr>
          <w:sz w:val="24"/>
          <w:szCs w:val="24"/>
          <w:lang w:val="fr-FR"/>
        </w:rPr>
        <w:t>În cartea funciară este specificat anul construirii clădirii 1944.</w:t>
      </w:r>
    </w:p>
    <w:p w14:paraId="0DCAF68C" w14:textId="77777777" w:rsidR="00FC6B73" w:rsidRPr="00FC6B73" w:rsidRDefault="00FC6B73" w:rsidP="00FC6B73">
      <w:pPr>
        <w:spacing w:line="360" w:lineRule="auto"/>
        <w:jc w:val="both"/>
        <w:rPr>
          <w:sz w:val="24"/>
          <w:szCs w:val="24"/>
          <w:lang w:val="fr-FR"/>
        </w:rPr>
      </w:pPr>
      <w:r w:rsidRPr="00FC6B73">
        <w:rPr>
          <w:sz w:val="24"/>
          <w:szCs w:val="24"/>
          <w:lang w:val="fr-FR"/>
        </w:rPr>
        <w:t>Nu se cunosc date despre proiectarea construcției și nici despre executarea acesteia.</w:t>
      </w:r>
    </w:p>
    <w:p w14:paraId="2F422CF6" w14:textId="6634B89B" w:rsidR="00FC6B73" w:rsidRPr="00FC6B73" w:rsidRDefault="00FC6B73" w:rsidP="00FC6B73">
      <w:pPr>
        <w:spacing w:line="360" w:lineRule="auto"/>
        <w:jc w:val="both"/>
        <w:rPr>
          <w:sz w:val="24"/>
          <w:szCs w:val="24"/>
          <w:lang w:val="fr-FR"/>
        </w:rPr>
      </w:pPr>
      <w:r w:rsidRPr="00FC6B73">
        <w:rPr>
          <w:sz w:val="24"/>
          <w:szCs w:val="24"/>
          <w:lang w:val="fr-FR"/>
        </w:rPr>
        <w:t>Clădirea are forma literei L în plan cu laturile de 20,95 x 26,00 m, cu regularitate în plan</w:t>
      </w:r>
      <w:r w:rsidR="00A7006C">
        <w:rPr>
          <w:sz w:val="24"/>
          <w:szCs w:val="24"/>
          <w:lang w:val="fr-FR"/>
        </w:rPr>
        <w:t xml:space="preserve"> </w:t>
      </w:r>
      <w:r w:rsidRPr="00FC6B73">
        <w:rPr>
          <w:sz w:val="24"/>
          <w:szCs w:val="24"/>
          <w:lang w:val="fr-FR"/>
        </w:rPr>
        <w:t>și pe verticală.</w:t>
      </w:r>
    </w:p>
    <w:p w14:paraId="2776C1A7" w14:textId="4A58C650" w:rsidR="00FC6B73" w:rsidRPr="00FC6B73" w:rsidRDefault="00FC6B73" w:rsidP="00FC6B73">
      <w:pPr>
        <w:spacing w:line="360" w:lineRule="auto"/>
        <w:jc w:val="both"/>
        <w:rPr>
          <w:sz w:val="24"/>
          <w:szCs w:val="24"/>
          <w:lang w:val="fr-FR"/>
        </w:rPr>
      </w:pPr>
      <w:r w:rsidRPr="00FC6B73">
        <w:rPr>
          <w:sz w:val="24"/>
          <w:szCs w:val="24"/>
          <w:lang w:val="fr-FR"/>
        </w:rPr>
        <w:t>Toate laturile construcției sunt libere, nu există construcții în imediata apropiere, cea mai</w:t>
      </w:r>
      <w:r w:rsidR="00A7006C">
        <w:rPr>
          <w:sz w:val="24"/>
          <w:szCs w:val="24"/>
          <w:lang w:val="fr-FR"/>
        </w:rPr>
        <w:t xml:space="preserve"> </w:t>
      </w:r>
      <w:r w:rsidRPr="00FC6B73">
        <w:rPr>
          <w:sz w:val="24"/>
          <w:szCs w:val="24"/>
          <w:lang w:val="fr-FR"/>
        </w:rPr>
        <w:t>apropiată construcție este corpul A de clădire 6</w:t>
      </w:r>
    </w:p>
    <w:p w14:paraId="3689C795" w14:textId="3D9800D5" w:rsidR="00FC6B73" w:rsidRPr="00FC6B73" w:rsidRDefault="00FC6B73" w:rsidP="00FC6B73">
      <w:pPr>
        <w:spacing w:line="360" w:lineRule="auto"/>
        <w:jc w:val="both"/>
        <w:rPr>
          <w:sz w:val="24"/>
          <w:szCs w:val="24"/>
          <w:lang w:val="fr-FR"/>
        </w:rPr>
      </w:pPr>
      <w:r w:rsidRPr="00FC6B73">
        <w:rPr>
          <w:sz w:val="24"/>
          <w:szCs w:val="24"/>
          <w:lang w:val="fr-FR"/>
        </w:rPr>
        <w:t>În ce priveşte alcătuirea spaţiilor, clădirea cuprinde sala de ședințe penale, sala pașilor</w:t>
      </w:r>
      <w:r w:rsidR="00A7006C">
        <w:rPr>
          <w:sz w:val="24"/>
          <w:szCs w:val="24"/>
          <w:lang w:val="fr-FR"/>
        </w:rPr>
        <w:t xml:space="preserve"> </w:t>
      </w:r>
      <w:r w:rsidRPr="00FC6B73">
        <w:rPr>
          <w:sz w:val="24"/>
          <w:szCs w:val="24"/>
          <w:lang w:val="fr-FR"/>
        </w:rPr>
        <w:t>pierduți, spațiile de detenție pentru arestați, birourile parchetului, grupul sanitar pentru publicul</w:t>
      </w:r>
      <w:r w:rsidR="00A7006C">
        <w:rPr>
          <w:sz w:val="24"/>
          <w:szCs w:val="24"/>
          <w:lang w:val="fr-FR"/>
        </w:rPr>
        <w:t xml:space="preserve"> </w:t>
      </w:r>
      <w:r w:rsidRPr="00FC6B73">
        <w:rPr>
          <w:sz w:val="24"/>
          <w:szCs w:val="24"/>
          <w:lang w:val="fr-FR"/>
        </w:rPr>
        <w:t>justițiabil și grupul sanitar pentru deținuți.</w:t>
      </w:r>
    </w:p>
    <w:p w14:paraId="6FF9A3D1" w14:textId="3E9C4D13" w:rsidR="00FC6B73" w:rsidRPr="00FC6B73" w:rsidRDefault="00FC6B73" w:rsidP="00FC6B73">
      <w:pPr>
        <w:spacing w:line="360" w:lineRule="auto"/>
        <w:jc w:val="both"/>
        <w:rPr>
          <w:sz w:val="24"/>
          <w:szCs w:val="24"/>
          <w:lang w:val="fr-FR"/>
        </w:rPr>
      </w:pPr>
      <w:r w:rsidRPr="00FC6B73">
        <w:rPr>
          <w:sz w:val="24"/>
          <w:szCs w:val="24"/>
          <w:lang w:val="fr-FR"/>
        </w:rPr>
        <w:t>Pentru acces din exterior există două intrări, ambele din curtea imobilului, una situată în</w:t>
      </w:r>
      <w:r w:rsidR="00A7006C">
        <w:rPr>
          <w:sz w:val="24"/>
          <w:szCs w:val="24"/>
          <w:lang w:val="fr-FR"/>
        </w:rPr>
        <w:t xml:space="preserve"> </w:t>
      </w:r>
      <w:r w:rsidRPr="00FC6B73">
        <w:rPr>
          <w:sz w:val="24"/>
          <w:szCs w:val="24"/>
          <w:lang w:val="fr-FR"/>
        </w:rPr>
        <w:t>fațada de sud - vest și una situată în fațada de sud - est. Pentru acces în birourile Parchetului</w:t>
      </w:r>
      <w:r w:rsidR="00A7006C">
        <w:rPr>
          <w:sz w:val="24"/>
          <w:szCs w:val="24"/>
          <w:lang w:val="fr-FR"/>
        </w:rPr>
        <w:t xml:space="preserve"> </w:t>
      </w:r>
      <w:r w:rsidRPr="00FC6B73">
        <w:rPr>
          <w:sz w:val="24"/>
          <w:szCs w:val="24"/>
          <w:lang w:val="fr-FR"/>
        </w:rPr>
        <w:t>există o intrare separată situată pe latura de sud - vest. Spațiul Parchetului nu comunică cu</w:t>
      </w:r>
      <w:r w:rsidR="00A7006C">
        <w:rPr>
          <w:sz w:val="24"/>
          <w:szCs w:val="24"/>
          <w:lang w:val="fr-FR"/>
        </w:rPr>
        <w:t xml:space="preserve"> </w:t>
      </w:r>
      <w:r w:rsidRPr="00FC6B73">
        <w:rPr>
          <w:sz w:val="24"/>
          <w:szCs w:val="24"/>
          <w:lang w:val="fr-FR"/>
        </w:rPr>
        <w:t>spațiile care aparțin Judecătoriei.</w:t>
      </w:r>
    </w:p>
    <w:p w14:paraId="5F515B1E" w14:textId="46B7943A" w:rsidR="00FC6B73" w:rsidRPr="00FC6B73" w:rsidRDefault="00FC6B73" w:rsidP="00FC6B73">
      <w:pPr>
        <w:spacing w:line="360" w:lineRule="auto"/>
        <w:jc w:val="both"/>
        <w:rPr>
          <w:sz w:val="24"/>
          <w:szCs w:val="24"/>
          <w:lang w:val="fr-FR"/>
        </w:rPr>
      </w:pPr>
      <w:r w:rsidRPr="00FC6B73">
        <w:rPr>
          <w:sz w:val="24"/>
          <w:szCs w:val="24"/>
          <w:lang w:val="fr-FR"/>
        </w:rPr>
        <w:lastRenderedPageBreak/>
        <w:t>Învelitoarea este alcătuită din țiglă ceramică profilată montată pe din lemn pe scaune,</w:t>
      </w:r>
      <w:r w:rsidR="00A7006C">
        <w:rPr>
          <w:sz w:val="24"/>
          <w:szCs w:val="24"/>
          <w:lang w:val="fr-FR"/>
        </w:rPr>
        <w:t xml:space="preserve"> </w:t>
      </w:r>
      <w:r w:rsidRPr="00FC6B73">
        <w:rPr>
          <w:sz w:val="24"/>
          <w:szCs w:val="24"/>
          <w:lang w:val="fr-FR"/>
        </w:rPr>
        <w:t>cu excepția învelitori de la sala pașilor pierduți care este din tablă fălțuită.</w:t>
      </w:r>
    </w:p>
    <w:p w14:paraId="4D2FE781" w14:textId="3C6EDE5F" w:rsidR="00FC6B73" w:rsidRPr="00FC6B73" w:rsidRDefault="00FC6B73" w:rsidP="00FC6B73">
      <w:pPr>
        <w:spacing w:line="360" w:lineRule="auto"/>
        <w:jc w:val="both"/>
        <w:rPr>
          <w:sz w:val="24"/>
          <w:szCs w:val="24"/>
          <w:lang w:val="fr-FR"/>
        </w:rPr>
      </w:pPr>
      <w:r w:rsidRPr="00FC6B73">
        <w:rPr>
          <w:sz w:val="24"/>
          <w:szCs w:val="24"/>
          <w:lang w:val="fr-FR"/>
        </w:rPr>
        <w:t>Finisajele interioare sunt simple, respectiv zugrăveli lavabile pe tencuieli gletuite la pereţi</w:t>
      </w:r>
      <w:r w:rsidR="00A7006C">
        <w:rPr>
          <w:sz w:val="24"/>
          <w:szCs w:val="24"/>
          <w:lang w:val="fr-FR"/>
        </w:rPr>
        <w:t xml:space="preserve"> </w:t>
      </w:r>
      <w:r w:rsidRPr="00FC6B73">
        <w:rPr>
          <w:sz w:val="24"/>
          <w:szCs w:val="24"/>
          <w:lang w:val="fr-FR"/>
        </w:rPr>
        <w:t>şi la tavane, pardoseli din parchet, pardoseli din gresie în spațiile de circulație și în grupurile</w:t>
      </w:r>
      <w:r w:rsidR="00A7006C">
        <w:rPr>
          <w:sz w:val="24"/>
          <w:szCs w:val="24"/>
          <w:lang w:val="fr-FR"/>
        </w:rPr>
        <w:t xml:space="preserve"> </w:t>
      </w:r>
      <w:r w:rsidRPr="00FC6B73">
        <w:rPr>
          <w:sz w:val="24"/>
          <w:szCs w:val="24"/>
          <w:lang w:val="fr-FR"/>
        </w:rPr>
        <w:t>sanitare. Finisajul exterior al clădire este alcătuit din zugrăveli simple pe tencuieli drișcuite.</w:t>
      </w:r>
    </w:p>
    <w:p w14:paraId="3B4A5956" w14:textId="454C975E" w:rsidR="00FC6B73" w:rsidRPr="00FC6B73" w:rsidRDefault="00FC6B73" w:rsidP="00FC6B73">
      <w:pPr>
        <w:spacing w:line="360" w:lineRule="auto"/>
        <w:jc w:val="both"/>
        <w:rPr>
          <w:sz w:val="24"/>
          <w:szCs w:val="24"/>
          <w:lang w:val="fr-FR"/>
        </w:rPr>
      </w:pPr>
      <w:r w:rsidRPr="00FC6B73">
        <w:rPr>
          <w:sz w:val="24"/>
          <w:szCs w:val="24"/>
          <w:lang w:val="fr-FR"/>
        </w:rPr>
        <w:t>Tâmplăria interioară este din lemn, ferestrele sunt duble din lemn cu geam simplu, cu</w:t>
      </w:r>
      <w:r w:rsidR="00A7006C">
        <w:rPr>
          <w:sz w:val="24"/>
          <w:szCs w:val="24"/>
          <w:lang w:val="fr-FR"/>
        </w:rPr>
        <w:t xml:space="preserve"> </w:t>
      </w:r>
      <w:r w:rsidRPr="00FC6B73">
        <w:rPr>
          <w:sz w:val="24"/>
          <w:szCs w:val="24"/>
          <w:lang w:val="fr-FR"/>
        </w:rPr>
        <w:t>excepția ferestrelor de pe fațada de nord vest paralelă cu strada Anghel Saligny, care au fost</w:t>
      </w:r>
      <w:r w:rsidR="00A7006C">
        <w:rPr>
          <w:sz w:val="24"/>
          <w:szCs w:val="24"/>
          <w:lang w:val="fr-FR"/>
        </w:rPr>
        <w:t xml:space="preserve"> </w:t>
      </w:r>
      <w:r w:rsidRPr="00FC6B73">
        <w:rPr>
          <w:sz w:val="24"/>
          <w:szCs w:val="24"/>
          <w:lang w:val="fr-FR"/>
        </w:rPr>
        <w:t>înlocuite cu ferestre din profile pvc cu geam termopan.</w:t>
      </w:r>
    </w:p>
    <w:p w14:paraId="170D35F0" w14:textId="26285F69" w:rsidR="00FC6B73" w:rsidRPr="00FC6B73" w:rsidRDefault="00FC6B73" w:rsidP="00FC6B73">
      <w:pPr>
        <w:spacing w:line="360" w:lineRule="auto"/>
        <w:jc w:val="both"/>
        <w:rPr>
          <w:sz w:val="24"/>
          <w:szCs w:val="24"/>
          <w:lang w:val="fr-FR"/>
        </w:rPr>
      </w:pPr>
      <w:r w:rsidRPr="00FC6B73">
        <w:rPr>
          <w:sz w:val="24"/>
          <w:szCs w:val="24"/>
          <w:lang w:val="fr-FR"/>
        </w:rPr>
        <w:t>Construcția este dotată cu instalații electrice de iluminat și prize, instalații sanitare de</w:t>
      </w:r>
      <w:r w:rsidR="00A7006C">
        <w:rPr>
          <w:sz w:val="24"/>
          <w:szCs w:val="24"/>
          <w:lang w:val="fr-FR"/>
        </w:rPr>
        <w:t xml:space="preserve"> </w:t>
      </w:r>
      <w:r w:rsidRPr="00FC6B73">
        <w:rPr>
          <w:sz w:val="24"/>
          <w:szCs w:val="24"/>
          <w:lang w:val="fr-FR"/>
        </w:rPr>
        <w:t>apă și canalizare, radiatoare din aluminiu alimentate cu agent termic de la centrală termică cu</w:t>
      </w:r>
      <w:r w:rsidR="00A7006C">
        <w:rPr>
          <w:sz w:val="24"/>
          <w:szCs w:val="24"/>
          <w:lang w:val="fr-FR"/>
        </w:rPr>
        <w:t xml:space="preserve"> </w:t>
      </w:r>
      <w:r w:rsidRPr="00FC6B73">
        <w:rPr>
          <w:sz w:val="24"/>
          <w:szCs w:val="24"/>
          <w:lang w:val="fr-FR"/>
        </w:rPr>
        <w:t>gaze naturale situată într-o altă clădire din curtea imobilului.</w:t>
      </w:r>
    </w:p>
    <w:p w14:paraId="70DAE9B6" w14:textId="77777777" w:rsidR="00FC6B73" w:rsidRPr="00FC6B73" w:rsidRDefault="00FC6B73" w:rsidP="00FC6B73">
      <w:pPr>
        <w:spacing w:line="360" w:lineRule="auto"/>
        <w:jc w:val="both"/>
        <w:rPr>
          <w:sz w:val="24"/>
          <w:szCs w:val="24"/>
          <w:lang w:val="fr-FR"/>
        </w:rPr>
      </w:pPr>
      <w:r w:rsidRPr="00FC6B73">
        <w:rPr>
          <w:sz w:val="24"/>
          <w:szCs w:val="24"/>
          <w:lang w:val="fr-FR"/>
        </w:rPr>
        <w:t>Pereții exteriori nu sunt izolați termic, respectiv nu au aplicate termosisteme.</w:t>
      </w:r>
    </w:p>
    <w:p w14:paraId="372DBDC5" w14:textId="5440F2FB" w:rsidR="00FC6B73" w:rsidRDefault="00FC6B73" w:rsidP="00FC6B73">
      <w:pPr>
        <w:spacing w:line="360" w:lineRule="auto"/>
        <w:jc w:val="both"/>
        <w:rPr>
          <w:sz w:val="24"/>
          <w:szCs w:val="24"/>
          <w:lang w:val="fr-FR"/>
        </w:rPr>
      </w:pPr>
      <w:r w:rsidRPr="00FC6B73">
        <w:rPr>
          <w:sz w:val="24"/>
          <w:szCs w:val="24"/>
          <w:lang w:val="fr-FR"/>
        </w:rPr>
        <w:t>Înălțimile libere sunt de de 2,65 m în sala pașilor pierduți, de 3,20 m în birourile</w:t>
      </w:r>
      <w:r w:rsidR="00A7006C">
        <w:rPr>
          <w:sz w:val="24"/>
          <w:szCs w:val="24"/>
          <w:lang w:val="fr-FR"/>
        </w:rPr>
        <w:t xml:space="preserve"> </w:t>
      </w:r>
      <w:r w:rsidRPr="00FC6B73">
        <w:rPr>
          <w:sz w:val="24"/>
          <w:szCs w:val="24"/>
          <w:lang w:val="fr-FR"/>
        </w:rPr>
        <w:t>Parchetului și de 3,50 m în sala de ședințe penale.</w:t>
      </w:r>
    </w:p>
    <w:p w14:paraId="65CA3AE4" w14:textId="1A422DE6" w:rsidR="00FC6B73" w:rsidRDefault="00FC6B73" w:rsidP="00FC6B73">
      <w:pPr>
        <w:spacing w:line="360" w:lineRule="auto"/>
        <w:jc w:val="both"/>
        <w:rPr>
          <w:sz w:val="24"/>
          <w:szCs w:val="24"/>
          <w:lang w:val="fr-FR"/>
        </w:rPr>
      </w:pPr>
    </w:p>
    <w:p w14:paraId="65983741" w14:textId="547603FF" w:rsidR="00FC6B73" w:rsidRPr="00FC6B73" w:rsidRDefault="00FC6B73" w:rsidP="00FC6B73">
      <w:pPr>
        <w:spacing w:line="360" w:lineRule="auto"/>
        <w:jc w:val="both"/>
        <w:rPr>
          <w:sz w:val="24"/>
          <w:szCs w:val="24"/>
          <w:lang w:val="fr-FR"/>
        </w:rPr>
      </w:pPr>
      <w:r w:rsidRPr="00FC6B73">
        <w:rPr>
          <w:sz w:val="24"/>
          <w:szCs w:val="24"/>
          <w:lang w:val="fr-FR"/>
        </w:rPr>
        <w:t>Structura de rezistență</w:t>
      </w:r>
      <w:r w:rsidR="00A7006C">
        <w:rPr>
          <w:sz w:val="24"/>
          <w:szCs w:val="24"/>
          <w:lang w:val="fr-FR"/>
        </w:rPr>
        <w:t> :</w:t>
      </w:r>
    </w:p>
    <w:p w14:paraId="7DA6FD9B" w14:textId="4204A14C" w:rsidR="00FC6B73" w:rsidRPr="00FC6B73" w:rsidRDefault="00FC6B73" w:rsidP="00FC6B73">
      <w:pPr>
        <w:spacing w:line="360" w:lineRule="auto"/>
        <w:jc w:val="both"/>
        <w:rPr>
          <w:sz w:val="24"/>
          <w:szCs w:val="24"/>
          <w:lang w:val="fr-FR"/>
        </w:rPr>
      </w:pPr>
      <w:r w:rsidRPr="00FC6B73">
        <w:rPr>
          <w:sz w:val="24"/>
          <w:szCs w:val="24"/>
          <w:lang w:val="fr-FR"/>
        </w:rPr>
        <w:t>Structura clădirii este alcătuită din zidărie portantă din cărămidă ceramică. Sala de</w:t>
      </w:r>
      <w:r w:rsidR="00A7006C">
        <w:rPr>
          <w:sz w:val="24"/>
          <w:szCs w:val="24"/>
          <w:lang w:val="fr-FR"/>
        </w:rPr>
        <w:t xml:space="preserve"> </w:t>
      </w:r>
      <w:r w:rsidRPr="00FC6B73">
        <w:rPr>
          <w:sz w:val="24"/>
          <w:szCs w:val="24"/>
          <w:lang w:val="fr-FR"/>
        </w:rPr>
        <w:t>procese penale cu anexele, respectiv hol, birou, spații pentru arest are pereții de 50 cm grosime.</w:t>
      </w:r>
    </w:p>
    <w:p w14:paraId="0D2CBA82" w14:textId="6D6DC8F2" w:rsidR="00FC6B73" w:rsidRPr="00FC6B73" w:rsidRDefault="00FC6B73" w:rsidP="00FC6B73">
      <w:pPr>
        <w:spacing w:line="360" w:lineRule="auto"/>
        <w:jc w:val="both"/>
        <w:rPr>
          <w:sz w:val="24"/>
          <w:szCs w:val="24"/>
          <w:lang w:val="fr-FR"/>
        </w:rPr>
      </w:pPr>
      <w:r w:rsidRPr="00FC6B73">
        <w:rPr>
          <w:sz w:val="24"/>
          <w:szCs w:val="24"/>
          <w:lang w:val="fr-FR"/>
        </w:rPr>
        <w:t>Partea de clădire cu spațiile care cuprind birourile Parchetului are pereții de 35 cm grosime, iar</w:t>
      </w:r>
      <w:r w:rsidR="00A7006C">
        <w:rPr>
          <w:sz w:val="24"/>
          <w:szCs w:val="24"/>
          <w:lang w:val="fr-FR"/>
        </w:rPr>
        <w:t xml:space="preserve"> </w:t>
      </w:r>
      <w:r w:rsidRPr="00FC6B73">
        <w:rPr>
          <w:sz w:val="24"/>
          <w:szCs w:val="24"/>
          <w:lang w:val="fr-FR"/>
        </w:rPr>
        <w:t>sala pașilor pierduți cu grupul sanitarare pereții de 30 cm grosime.</w:t>
      </w:r>
    </w:p>
    <w:p w14:paraId="07FBC607" w14:textId="77777777" w:rsidR="00FC6B73" w:rsidRPr="00FC6B73" w:rsidRDefault="00FC6B73" w:rsidP="00FC6B73">
      <w:pPr>
        <w:spacing w:line="360" w:lineRule="auto"/>
        <w:jc w:val="both"/>
        <w:rPr>
          <w:sz w:val="24"/>
          <w:szCs w:val="24"/>
          <w:lang w:val="fr-FR"/>
        </w:rPr>
      </w:pPr>
      <w:r w:rsidRPr="00FC6B73">
        <w:rPr>
          <w:sz w:val="24"/>
          <w:szCs w:val="24"/>
          <w:lang w:val="fr-FR"/>
        </w:rPr>
        <w:t>Pereții nu sunt rigidizați cu sâmburi și centuri din beton armat monolit.</w:t>
      </w:r>
    </w:p>
    <w:p w14:paraId="1680C8DA" w14:textId="7FFA299B" w:rsidR="00FC6B73" w:rsidRPr="00FC6B73" w:rsidRDefault="00FC6B73" w:rsidP="00FC6B73">
      <w:pPr>
        <w:spacing w:line="360" w:lineRule="auto"/>
        <w:jc w:val="both"/>
        <w:rPr>
          <w:sz w:val="24"/>
          <w:szCs w:val="24"/>
          <w:lang w:val="fr-FR"/>
        </w:rPr>
      </w:pPr>
      <w:r w:rsidRPr="00FC6B73">
        <w:rPr>
          <w:sz w:val="24"/>
          <w:szCs w:val="24"/>
          <w:lang w:val="fr-FR"/>
        </w:rPr>
        <w:t>Planșeele de peste parter sunt alcătuite din grinzi sunt alcătuite din beton armat monolit</w:t>
      </w:r>
      <w:r w:rsidR="00A7006C">
        <w:rPr>
          <w:sz w:val="24"/>
          <w:szCs w:val="24"/>
          <w:lang w:val="fr-FR"/>
        </w:rPr>
        <w:t xml:space="preserve"> </w:t>
      </w:r>
      <w:r w:rsidRPr="00FC6B73">
        <w:rPr>
          <w:sz w:val="24"/>
          <w:szCs w:val="24"/>
          <w:lang w:val="fr-FR"/>
        </w:rPr>
        <w:t>rezemate pe pereții portanți. Planșeele de peste sala de procese penale sunt alcătuite din plăci</w:t>
      </w:r>
      <w:r w:rsidR="00A7006C">
        <w:rPr>
          <w:sz w:val="24"/>
          <w:szCs w:val="24"/>
          <w:lang w:val="fr-FR"/>
        </w:rPr>
        <w:t xml:space="preserve"> </w:t>
      </w:r>
      <w:r w:rsidRPr="00FC6B73">
        <w:rPr>
          <w:sz w:val="24"/>
          <w:szCs w:val="24"/>
          <w:lang w:val="fr-FR"/>
        </w:rPr>
        <w:t>și grinzi din beton armat monolit. Grinzile sunt dispuse transversal, la 2 m între ele și au</w:t>
      </w:r>
      <w:r w:rsidR="00A7006C">
        <w:rPr>
          <w:sz w:val="24"/>
          <w:szCs w:val="24"/>
          <w:lang w:val="fr-FR"/>
        </w:rPr>
        <w:t xml:space="preserve"> </w:t>
      </w:r>
      <w:r w:rsidRPr="00FC6B73">
        <w:rPr>
          <w:sz w:val="24"/>
          <w:szCs w:val="24"/>
          <w:lang w:val="fr-FR"/>
        </w:rPr>
        <w:t>secțiunea de 30 x 55 cm.</w:t>
      </w:r>
    </w:p>
    <w:p w14:paraId="304064CB" w14:textId="1B161072" w:rsidR="00FC6B73" w:rsidRPr="00FC6B73" w:rsidRDefault="00FC6B73" w:rsidP="00FC6B73">
      <w:pPr>
        <w:spacing w:line="360" w:lineRule="auto"/>
        <w:jc w:val="both"/>
        <w:rPr>
          <w:sz w:val="24"/>
          <w:szCs w:val="24"/>
          <w:lang w:val="fr-FR"/>
        </w:rPr>
      </w:pPr>
      <w:r w:rsidRPr="00FC6B73">
        <w:rPr>
          <w:sz w:val="24"/>
          <w:szCs w:val="24"/>
          <w:lang w:val="fr-FR"/>
        </w:rPr>
        <w:t>În trei cazuri, grinzile planșeului din beton armat se descarcă pe buiandrugii ferestrelor</w:t>
      </w:r>
      <w:r w:rsidR="00A7006C">
        <w:rPr>
          <w:sz w:val="24"/>
          <w:szCs w:val="24"/>
          <w:lang w:val="fr-FR"/>
        </w:rPr>
        <w:t xml:space="preserve"> </w:t>
      </w:r>
      <w:r w:rsidRPr="00FC6B73">
        <w:rPr>
          <w:sz w:val="24"/>
          <w:szCs w:val="24"/>
          <w:lang w:val="fr-FR"/>
        </w:rPr>
        <w:t>din fațada de nord - vest.</w:t>
      </w:r>
    </w:p>
    <w:p w14:paraId="10EDE01B" w14:textId="00277591" w:rsidR="00FC6B73" w:rsidRPr="00FC6B73" w:rsidRDefault="00FC6B73" w:rsidP="00FC6B73">
      <w:pPr>
        <w:spacing w:line="360" w:lineRule="auto"/>
        <w:jc w:val="both"/>
        <w:rPr>
          <w:sz w:val="24"/>
          <w:szCs w:val="24"/>
          <w:lang w:val="fr-FR"/>
        </w:rPr>
      </w:pPr>
      <w:bookmarkStart w:id="3" w:name="_Hlk109382968"/>
      <w:r w:rsidRPr="00FC6B73">
        <w:rPr>
          <w:sz w:val="24"/>
          <w:szCs w:val="24"/>
          <w:lang w:val="fr-FR"/>
        </w:rPr>
        <w:t>Fundaţiile sunt de tip continuu sub pereţii portanţi, alcătuite din zidărie de piatră cu</w:t>
      </w:r>
      <w:r w:rsidR="00A7006C">
        <w:rPr>
          <w:sz w:val="24"/>
          <w:szCs w:val="24"/>
          <w:lang w:val="fr-FR"/>
        </w:rPr>
        <w:t xml:space="preserve"> </w:t>
      </w:r>
      <w:r w:rsidRPr="00FC6B73">
        <w:rPr>
          <w:sz w:val="24"/>
          <w:szCs w:val="24"/>
          <w:lang w:val="fr-FR"/>
        </w:rPr>
        <w:t>pământ fără centuri din beton armat, cu adâncimea de fundare de 170 cm și înălțimea elevației</w:t>
      </w:r>
      <w:r w:rsidR="00A7006C">
        <w:rPr>
          <w:sz w:val="24"/>
          <w:szCs w:val="24"/>
          <w:lang w:val="fr-FR"/>
        </w:rPr>
        <w:t xml:space="preserve"> </w:t>
      </w:r>
      <w:r w:rsidRPr="00FC6B73">
        <w:rPr>
          <w:sz w:val="24"/>
          <w:szCs w:val="24"/>
          <w:lang w:val="fr-FR"/>
        </w:rPr>
        <w:t>de 30 cm de la cota trotuarului. Terenul de fundare este alcătuit din argilă cafenie vârtoasă cu</w:t>
      </w:r>
      <w:r w:rsidR="00A7006C">
        <w:rPr>
          <w:sz w:val="24"/>
          <w:szCs w:val="24"/>
          <w:lang w:val="fr-FR"/>
        </w:rPr>
        <w:t xml:space="preserve"> </w:t>
      </w:r>
      <w:r w:rsidRPr="00FC6B73">
        <w:rPr>
          <w:sz w:val="24"/>
          <w:szCs w:val="24"/>
          <w:lang w:val="fr-FR"/>
        </w:rPr>
        <w:t>presiunea convențională de calcul de 270 kPa.</w:t>
      </w:r>
    </w:p>
    <w:bookmarkEnd w:id="3"/>
    <w:p w14:paraId="746A13AC" w14:textId="1DE2C13E" w:rsidR="00FC6B73" w:rsidRPr="00FC6B73" w:rsidRDefault="00FC6B73" w:rsidP="00FC6B73">
      <w:pPr>
        <w:spacing w:line="360" w:lineRule="auto"/>
        <w:jc w:val="both"/>
        <w:rPr>
          <w:sz w:val="24"/>
          <w:szCs w:val="24"/>
          <w:lang w:val="fr-FR"/>
        </w:rPr>
      </w:pPr>
      <w:r w:rsidRPr="00FC6B73">
        <w:rPr>
          <w:sz w:val="24"/>
          <w:szCs w:val="24"/>
          <w:lang w:val="fr-FR"/>
        </w:rPr>
        <w:t>În raport cu Codul de proiectare pentru structuri din zidărie indicativ CR 6-2013, structura</w:t>
      </w:r>
      <w:r w:rsidR="00A7006C">
        <w:rPr>
          <w:sz w:val="24"/>
          <w:szCs w:val="24"/>
          <w:lang w:val="fr-FR"/>
        </w:rPr>
        <w:t xml:space="preserve"> </w:t>
      </w:r>
      <w:r w:rsidRPr="00FC6B73">
        <w:rPr>
          <w:sz w:val="24"/>
          <w:szCs w:val="24"/>
          <w:lang w:val="fr-FR"/>
        </w:rPr>
        <w:t>sălii de ședințe are următoarele deficiențe:</w:t>
      </w:r>
    </w:p>
    <w:p w14:paraId="53B8ABF5" w14:textId="3D69D141" w:rsidR="00FC6B73" w:rsidRPr="00FC6B73" w:rsidRDefault="00FC6B73" w:rsidP="00FC6B73">
      <w:pPr>
        <w:spacing w:line="360" w:lineRule="auto"/>
        <w:jc w:val="both"/>
        <w:rPr>
          <w:sz w:val="24"/>
          <w:szCs w:val="24"/>
          <w:lang w:val="fr-FR"/>
        </w:rPr>
      </w:pPr>
      <w:r w:rsidRPr="00FC6B73">
        <w:rPr>
          <w:sz w:val="24"/>
          <w:szCs w:val="24"/>
          <w:lang w:val="fr-FR"/>
        </w:rPr>
        <w:lastRenderedPageBreak/>
        <w:t>o distanța dintre pereții transversali de contravântuire este de 20 m pentru peretele din</w:t>
      </w:r>
      <w:r w:rsidR="00A7006C">
        <w:rPr>
          <w:sz w:val="24"/>
          <w:szCs w:val="24"/>
          <w:lang w:val="fr-FR"/>
        </w:rPr>
        <w:t xml:space="preserve"> </w:t>
      </w:r>
      <w:r w:rsidRPr="00FC6B73">
        <w:rPr>
          <w:sz w:val="24"/>
          <w:szCs w:val="24"/>
          <w:lang w:val="fr-FR"/>
        </w:rPr>
        <w:t>fațada de nord - vest și de 11 m pentru peretele din partea de sud- est al sălii de ședințe</w:t>
      </w:r>
      <w:r w:rsidR="00A7006C">
        <w:rPr>
          <w:sz w:val="24"/>
          <w:szCs w:val="24"/>
          <w:lang w:val="fr-FR"/>
        </w:rPr>
        <w:t xml:space="preserve"> </w:t>
      </w:r>
      <w:r w:rsidRPr="00FC6B73">
        <w:rPr>
          <w:sz w:val="24"/>
          <w:szCs w:val="24"/>
          <w:lang w:val="fr-FR"/>
        </w:rPr>
        <w:t>penale, mai mari decât distanța maximă admisă care este 9,00 m, pentru structuri cu</w:t>
      </w:r>
      <w:r w:rsidR="00A7006C">
        <w:rPr>
          <w:sz w:val="24"/>
          <w:szCs w:val="24"/>
          <w:lang w:val="fr-FR"/>
        </w:rPr>
        <w:t xml:space="preserve"> </w:t>
      </w:r>
      <w:r w:rsidRPr="00FC6B73">
        <w:rPr>
          <w:sz w:val="24"/>
          <w:szCs w:val="24"/>
          <w:lang w:val="fr-FR"/>
        </w:rPr>
        <w:t>pereți rari;</w:t>
      </w:r>
    </w:p>
    <w:p w14:paraId="7D36755F" w14:textId="11C07798" w:rsidR="00FC6B73" w:rsidRPr="00FC6B73" w:rsidRDefault="00FC6B73" w:rsidP="00FC6B73">
      <w:pPr>
        <w:spacing w:line="360" w:lineRule="auto"/>
        <w:jc w:val="both"/>
        <w:rPr>
          <w:sz w:val="24"/>
          <w:szCs w:val="24"/>
          <w:lang w:val="fr-FR"/>
        </w:rPr>
      </w:pPr>
      <w:r w:rsidRPr="00FC6B73">
        <w:rPr>
          <w:sz w:val="24"/>
          <w:szCs w:val="24"/>
          <w:lang w:val="fr-FR"/>
        </w:rPr>
        <w:t>În raport cu Cod de proiectare seismică – Partea a I-a – Prevederi de proiectare pentru</w:t>
      </w:r>
      <w:r w:rsidR="00A7006C">
        <w:rPr>
          <w:sz w:val="24"/>
          <w:szCs w:val="24"/>
          <w:lang w:val="fr-FR"/>
        </w:rPr>
        <w:t xml:space="preserve"> </w:t>
      </w:r>
      <w:r w:rsidRPr="00FC6B73">
        <w:rPr>
          <w:sz w:val="24"/>
          <w:szCs w:val="24"/>
          <w:lang w:val="fr-FR"/>
        </w:rPr>
        <w:t>clădiri indicativ P 100-1/2013, structura clădirii are următoarele deficiențe:</w:t>
      </w:r>
    </w:p>
    <w:p w14:paraId="2D4F70C7" w14:textId="7AC0E1CE" w:rsidR="00FC6B73" w:rsidRPr="00FC6B73" w:rsidRDefault="00FC6B73" w:rsidP="00FC6B73">
      <w:pPr>
        <w:spacing w:line="360" w:lineRule="auto"/>
        <w:jc w:val="both"/>
        <w:rPr>
          <w:sz w:val="24"/>
          <w:szCs w:val="24"/>
          <w:lang w:val="fr-FR"/>
        </w:rPr>
      </w:pPr>
      <w:r w:rsidRPr="00FC6B73">
        <w:rPr>
          <w:sz w:val="24"/>
          <w:szCs w:val="24"/>
          <w:lang w:val="fr-FR"/>
        </w:rPr>
        <w:t>o o parte a structurii, respectiv structura sălii de ședințe penale este cu pereți rari în timp</w:t>
      </w:r>
      <w:r w:rsidR="00A7006C">
        <w:rPr>
          <w:sz w:val="24"/>
          <w:szCs w:val="24"/>
          <w:lang w:val="fr-FR"/>
        </w:rPr>
        <w:t xml:space="preserve"> </w:t>
      </w:r>
      <w:r w:rsidRPr="00FC6B73">
        <w:rPr>
          <w:sz w:val="24"/>
          <w:szCs w:val="24"/>
          <w:lang w:val="fr-FR"/>
        </w:rPr>
        <w:t>ce pentru construcții din clasa II de importanță sistemul structural este obligatoriu cu</w:t>
      </w:r>
      <w:r w:rsidR="00A7006C">
        <w:rPr>
          <w:sz w:val="24"/>
          <w:szCs w:val="24"/>
          <w:lang w:val="fr-FR"/>
        </w:rPr>
        <w:t xml:space="preserve"> </w:t>
      </w:r>
      <w:r w:rsidRPr="00FC6B73">
        <w:rPr>
          <w:sz w:val="24"/>
          <w:szCs w:val="24"/>
          <w:lang w:val="fr-FR"/>
        </w:rPr>
        <w:t>pereți deși;</w:t>
      </w:r>
    </w:p>
    <w:p w14:paraId="13FC0623" w14:textId="24F36E61" w:rsidR="00FC6B73" w:rsidRPr="00FC6B73" w:rsidRDefault="00FC6B73" w:rsidP="00FC6B73">
      <w:pPr>
        <w:spacing w:line="360" w:lineRule="auto"/>
        <w:jc w:val="both"/>
        <w:rPr>
          <w:sz w:val="24"/>
          <w:szCs w:val="24"/>
          <w:lang w:val="fr-FR"/>
        </w:rPr>
      </w:pPr>
      <w:r w:rsidRPr="00FC6B73">
        <w:rPr>
          <w:sz w:val="24"/>
          <w:szCs w:val="24"/>
          <w:lang w:val="fr-FR"/>
        </w:rPr>
        <w:t>o nu sunt prevăzute elemente verticale pentru asigurarea integrității structurale și</w:t>
      </w:r>
      <w:r w:rsidR="00A7006C">
        <w:rPr>
          <w:sz w:val="24"/>
          <w:szCs w:val="24"/>
          <w:lang w:val="fr-FR"/>
        </w:rPr>
        <w:t xml:space="preserve"> </w:t>
      </w:r>
      <w:r w:rsidRPr="00FC6B73">
        <w:rPr>
          <w:sz w:val="24"/>
          <w:szCs w:val="24"/>
          <w:lang w:val="fr-FR"/>
        </w:rPr>
        <w:t>conlucrării spațiale a pereților;</w:t>
      </w:r>
    </w:p>
    <w:p w14:paraId="05BE3F31" w14:textId="4D2DEAC7" w:rsidR="00FC6B73" w:rsidRPr="00FC6B73" w:rsidRDefault="00FC6B73" w:rsidP="00FC6B73">
      <w:pPr>
        <w:spacing w:line="360" w:lineRule="auto"/>
        <w:jc w:val="both"/>
        <w:rPr>
          <w:sz w:val="24"/>
          <w:szCs w:val="24"/>
          <w:lang w:val="fr-FR"/>
        </w:rPr>
      </w:pPr>
      <w:r w:rsidRPr="00FC6B73">
        <w:rPr>
          <w:sz w:val="24"/>
          <w:szCs w:val="24"/>
          <w:lang w:val="fr-FR"/>
        </w:rPr>
        <w:t>o Utilizarea structurilor cu pereți structurali din zidărie nearmată pentru clădirile din clasele</w:t>
      </w:r>
      <w:r w:rsidR="00A7006C">
        <w:rPr>
          <w:sz w:val="24"/>
          <w:szCs w:val="24"/>
          <w:lang w:val="fr-FR"/>
        </w:rPr>
        <w:t xml:space="preserve"> </w:t>
      </w:r>
      <w:r w:rsidRPr="00FC6B73">
        <w:rPr>
          <w:sz w:val="24"/>
          <w:szCs w:val="24"/>
          <w:lang w:val="fr-FR"/>
        </w:rPr>
        <w:t>de importanță I și II nu este permisă, în zonele toate zonele seismice indiferent de</w:t>
      </w:r>
      <w:r w:rsidR="00A7006C">
        <w:rPr>
          <w:sz w:val="24"/>
          <w:szCs w:val="24"/>
          <w:lang w:val="fr-FR"/>
        </w:rPr>
        <w:t xml:space="preserve"> </w:t>
      </w:r>
      <w:r w:rsidRPr="00FC6B73">
        <w:rPr>
          <w:sz w:val="24"/>
          <w:szCs w:val="24"/>
          <w:lang w:val="fr-FR"/>
        </w:rPr>
        <w:t>numărul de niveluri peste secțiunea de încastrare.</w:t>
      </w:r>
    </w:p>
    <w:p w14:paraId="65706E1B" w14:textId="65B22B75" w:rsidR="00FC6B73" w:rsidRPr="00FC6B73" w:rsidRDefault="00FC6B73" w:rsidP="00FC6B73">
      <w:pPr>
        <w:spacing w:line="360" w:lineRule="auto"/>
        <w:jc w:val="both"/>
        <w:rPr>
          <w:sz w:val="24"/>
          <w:szCs w:val="24"/>
          <w:lang w:val="fr-FR"/>
        </w:rPr>
      </w:pPr>
      <w:r w:rsidRPr="00FC6B73">
        <w:rPr>
          <w:sz w:val="24"/>
          <w:szCs w:val="24"/>
          <w:lang w:val="fr-FR"/>
        </w:rPr>
        <w:t>o structura nu este simetrică, are forma literei L în plan care ar fi necesitat fragmentarea</w:t>
      </w:r>
      <w:r w:rsidR="00A7006C">
        <w:rPr>
          <w:sz w:val="24"/>
          <w:szCs w:val="24"/>
          <w:lang w:val="fr-FR"/>
        </w:rPr>
        <w:t xml:space="preserve"> </w:t>
      </w:r>
      <w:r w:rsidRPr="00FC6B73">
        <w:rPr>
          <w:sz w:val="24"/>
          <w:szCs w:val="24"/>
          <w:lang w:val="fr-FR"/>
        </w:rPr>
        <w:t>în două tronsoane prim prevederea unui rost seismic.</w:t>
      </w:r>
    </w:p>
    <w:p w14:paraId="77E787B3" w14:textId="2E3E58E3" w:rsidR="00FC6B73" w:rsidRDefault="00FC6B73" w:rsidP="00FC6B73">
      <w:pPr>
        <w:spacing w:line="360" w:lineRule="auto"/>
        <w:jc w:val="both"/>
        <w:rPr>
          <w:sz w:val="24"/>
          <w:szCs w:val="24"/>
          <w:lang w:val="fr-FR"/>
        </w:rPr>
      </w:pPr>
      <w:r w:rsidRPr="00FC6B73">
        <w:rPr>
          <w:sz w:val="24"/>
          <w:szCs w:val="24"/>
          <w:lang w:val="fr-FR"/>
        </w:rPr>
        <w:t>o grinzi care se descarcă pe buiandrugi de ferestre.</w:t>
      </w:r>
    </w:p>
    <w:p w14:paraId="745FF80E" w14:textId="5BB70B98" w:rsidR="00FC6B73" w:rsidRPr="00FC6B73" w:rsidRDefault="00FC6B73" w:rsidP="00FC6B73">
      <w:pPr>
        <w:spacing w:line="360" w:lineRule="auto"/>
        <w:jc w:val="both"/>
        <w:rPr>
          <w:sz w:val="24"/>
          <w:szCs w:val="24"/>
          <w:lang w:val="fr-FR"/>
        </w:rPr>
      </w:pPr>
      <w:r w:rsidRPr="00FC6B73">
        <w:rPr>
          <w:sz w:val="24"/>
          <w:szCs w:val="24"/>
          <w:lang w:val="fr-FR"/>
        </w:rPr>
        <w:t>Conform studiului geotehnic, adâncimea de fundare este de 170 cm de la cota terenului</w:t>
      </w:r>
      <w:r w:rsidR="00A7006C">
        <w:rPr>
          <w:sz w:val="24"/>
          <w:szCs w:val="24"/>
          <w:lang w:val="fr-FR"/>
        </w:rPr>
        <w:t xml:space="preserve"> </w:t>
      </w:r>
      <w:r w:rsidRPr="00FC6B73">
        <w:rPr>
          <w:sz w:val="24"/>
          <w:szCs w:val="24"/>
          <w:lang w:val="fr-FR"/>
        </w:rPr>
        <w:t>sistematizat. Ținând cont de cutumele constructorilor din epocă, lățimea de fundației este de cca</w:t>
      </w:r>
      <w:r w:rsidR="00A7006C">
        <w:rPr>
          <w:sz w:val="24"/>
          <w:szCs w:val="24"/>
          <w:lang w:val="fr-FR"/>
        </w:rPr>
        <w:t xml:space="preserve"> </w:t>
      </w:r>
      <w:r w:rsidRPr="00FC6B73">
        <w:rPr>
          <w:sz w:val="24"/>
          <w:szCs w:val="24"/>
          <w:lang w:val="fr-FR"/>
        </w:rPr>
        <w:t>60 cm. Fundația nu are centuri din beton armat, nu au fost detectate armături cu detectorul de</w:t>
      </w:r>
      <w:r w:rsidR="00A7006C">
        <w:rPr>
          <w:sz w:val="24"/>
          <w:szCs w:val="24"/>
          <w:lang w:val="fr-FR"/>
        </w:rPr>
        <w:t xml:space="preserve"> </w:t>
      </w:r>
      <w:r w:rsidRPr="00FC6B73">
        <w:rPr>
          <w:sz w:val="24"/>
          <w:szCs w:val="24"/>
          <w:lang w:val="fr-FR"/>
        </w:rPr>
        <w:t>armături model model TC 110 producator Beijing TIME High Technology Ltd. și comercializat de</w:t>
      </w:r>
      <w:r w:rsidR="00A7006C">
        <w:rPr>
          <w:sz w:val="24"/>
          <w:szCs w:val="24"/>
          <w:lang w:val="fr-FR"/>
        </w:rPr>
        <w:t xml:space="preserve"> </w:t>
      </w:r>
      <w:r w:rsidRPr="00FC6B73">
        <w:rPr>
          <w:sz w:val="24"/>
          <w:szCs w:val="24"/>
          <w:lang w:val="fr-FR"/>
        </w:rPr>
        <w:t>olandezii de la Innovatest.</w:t>
      </w:r>
    </w:p>
    <w:p w14:paraId="28E4CA51" w14:textId="1B1678A0" w:rsidR="00FC6B73" w:rsidRDefault="00FC6B73" w:rsidP="00FC6B73">
      <w:pPr>
        <w:spacing w:line="360" w:lineRule="auto"/>
        <w:jc w:val="both"/>
        <w:rPr>
          <w:sz w:val="24"/>
          <w:szCs w:val="24"/>
          <w:lang w:val="fr-FR"/>
        </w:rPr>
      </w:pPr>
      <w:r w:rsidRPr="00FC6B73">
        <w:rPr>
          <w:sz w:val="24"/>
          <w:szCs w:val="24"/>
          <w:lang w:val="fr-FR"/>
        </w:rPr>
        <w:t>Scurgerea apelor meteorice de pe acoperiș se face cu jgheaburi și burlane dispuse la</w:t>
      </w:r>
      <w:r w:rsidR="00A7006C">
        <w:rPr>
          <w:sz w:val="24"/>
          <w:szCs w:val="24"/>
          <w:lang w:val="fr-FR"/>
        </w:rPr>
        <w:t xml:space="preserve"> </w:t>
      </w:r>
      <w:r w:rsidRPr="00FC6B73">
        <w:rPr>
          <w:sz w:val="24"/>
          <w:szCs w:val="24"/>
          <w:lang w:val="fr-FR"/>
        </w:rPr>
        <w:t>colțurile construcției.</w:t>
      </w:r>
    </w:p>
    <w:p w14:paraId="58087A77" w14:textId="77777777" w:rsidR="00A7006C" w:rsidRDefault="00A7006C" w:rsidP="00FC6B73">
      <w:pPr>
        <w:spacing w:line="360" w:lineRule="auto"/>
        <w:jc w:val="both"/>
        <w:rPr>
          <w:sz w:val="24"/>
          <w:szCs w:val="24"/>
          <w:lang w:val="fr-FR"/>
        </w:rPr>
      </w:pPr>
    </w:p>
    <w:p w14:paraId="018366FE" w14:textId="6CAEE144" w:rsidR="00FC6B73" w:rsidRPr="00FC6B73" w:rsidRDefault="00FC6B73" w:rsidP="00FC6B73">
      <w:pPr>
        <w:spacing w:line="360" w:lineRule="auto"/>
        <w:jc w:val="both"/>
        <w:rPr>
          <w:sz w:val="24"/>
          <w:szCs w:val="24"/>
          <w:lang w:val="fr-FR"/>
        </w:rPr>
      </w:pPr>
      <w:r w:rsidRPr="00FC6B73">
        <w:rPr>
          <w:sz w:val="24"/>
          <w:szCs w:val="24"/>
          <w:lang w:val="fr-FR"/>
        </w:rPr>
        <w:t>Propuneri de intervenție</w:t>
      </w:r>
      <w:r w:rsidR="00A7006C">
        <w:rPr>
          <w:sz w:val="24"/>
          <w:szCs w:val="24"/>
          <w:lang w:val="fr-FR"/>
        </w:rPr>
        <w:t> :</w:t>
      </w:r>
    </w:p>
    <w:p w14:paraId="3A8DC933" w14:textId="77777777" w:rsidR="00FC6B73" w:rsidRPr="00FC6B73" w:rsidRDefault="00FC6B73" w:rsidP="00FC6B73">
      <w:pPr>
        <w:spacing w:line="360" w:lineRule="auto"/>
        <w:jc w:val="both"/>
        <w:rPr>
          <w:sz w:val="24"/>
          <w:szCs w:val="24"/>
          <w:lang w:val="fr-FR"/>
        </w:rPr>
      </w:pPr>
      <w:r w:rsidRPr="00FC6B73">
        <w:rPr>
          <w:sz w:val="24"/>
          <w:szCs w:val="24"/>
          <w:lang w:val="fr-FR"/>
        </w:rPr>
        <w:t>– se vor consolida fundațiile prin cămășuire cu beton armat.</w:t>
      </w:r>
    </w:p>
    <w:p w14:paraId="1A37BBFA" w14:textId="3105B309" w:rsidR="00FC6B73" w:rsidRPr="00FC6B73" w:rsidRDefault="00FC6B73" w:rsidP="00FC6B73">
      <w:pPr>
        <w:spacing w:line="360" w:lineRule="auto"/>
        <w:jc w:val="both"/>
        <w:rPr>
          <w:sz w:val="24"/>
          <w:szCs w:val="24"/>
          <w:lang w:val="fr-FR"/>
        </w:rPr>
      </w:pPr>
      <w:r w:rsidRPr="00FC6B73">
        <w:rPr>
          <w:sz w:val="24"/>
          <w:szCs w:val="24"/>
          <w:lang w:val="fr-FR"/>
        </w:rPr>
        <w:t>– se vor realiza cămășuieli discontinui cu beton armat la pereți, având în vedere că la</w:t>
      </w:r>
      <w:r w:rsidR="00A7006C">
        <w:rPr>
          <w:sz w:val="24"/>
          <w:szCs w:val="24"/>
          <w:lang w:val="fr-FR"/>
        </w:rPr>
        <w:t xml:space="preserve"> </w:t>
      </w:r>
      <w:r w:rsidRPr="00FC6B73">
        <w:rPr>
          <w:sz w:val="24"/>
          <w:szCs w:val="24"/>
          <w:lang w:val="fr-FR"/>
        </w:rPr>
        <w:t>construcțiile din clasa II de importanță nu se admit pereți structurali din zidărie simplă.</w:t>
      </w:r>
    </w:p>
    <w:p w14:paraId="67333145" w14:textId="77777777" w:rsidR="00FC6B73" w:rsidRPr="00FC6B73" w:rsidRDefault="00FC6B73" w:rsidP="00FC6B73">
      <w:pPr>
        <w:spacing w:line="360" w:lineRule="auto"/>
        <w:jc w:val="both"/>
        <w:rPr>
          <w:sz w:val="24"/>
          <w:szCs w:val="24"/>
          <w:lang w:val="fr-FR"/>
        </w:rPr>
      </w:pPr>
      <w:r w:rsidRPr="00FC6B73">
        <w:rPr>
          <w:sz w:val="24"/>
          <w:szCs w:val="24"/>
          <w:lang w:val="fr-FR"/>
        </w:rPr>
        <w:t>– contravântuirea pereților longitudinali se va realiza prin cămășuire cu beton armat.</w:t>
      </w:r>
    </w:p>
    <w:p w14:paraId="6EB95CDC" w14:textId="48F60ECE" w:rsidR="00FC6B73" w:rsidRDefault="00FC6B73" w:rsidP="00FC6B73">
      <w:pPr>
        <w:spacing w:line="360" w:lineRule="auto"/>
        <w:jc w:val="both"/>
        <w:rPr>
          <w:sz w:val="24"/>
          <w:szCs w:val="24"/>
          <w:lang w:val="fr-FR"/>
        </w:rPr>
      </w:pPr>
      <w:r w:rsidRPr="00FC6B73">
        <w:rPr>
          <w:sz w:val="24"/>
          <w:szCs w:val="24"/>
          <w:lang w:val="fr-FR"/>
        </w:rPr>
        <w:t>– se va revizui șarpanta și se vor înlocui elementele afectate de infiltrații de apă.</w:t>
      </w:r>
    </w:p>
    <w:p w14:paraId="2C8763E0" w14:textId="76FBB7E6" w:rsidR="00FC6B73" w:rsidRDefault="00FC6B73" w:rsidP="00FC6B73">
      <w:pPr>
        <w:spacing w:line="360" w:lineRule="auto"/>
        <w:jc w:val="both"/>
        <w:rPr>
          <w:sz w:val="24"/>
          <w:szCs w:val="24"/>
          <w:lang w:val="fr-FR"/>
        </w:rPr>
      </w:pPr>
    </w:p>
    <w:p w14:paraId="31CAE831" w14:textId="503A8088" w:rsidR="00766528" w:rsidRDefault="00766528" w:rsidP="00FC6B73">
      <w:pPr>
        <w:spacing w:line="360" w:lineRule="auto"/>
        <w:jc w:val="both"/>
        <w:rPr>
          <w:sz w:val="24"/>
          <w:szCs w:val="24"/>
          <w:lang w:val="fr-FR"/>
        </w:rPr>
      </w:pPr>
    </w:p>
    <w:p w14:paraId="6F61CE59" w14:textId="16363095" w:rsidR="00766528" w:rsidRDefault="00766528" w:rsidP="00FC6B73">
      <w:pPr>
        <w:spacing w:line="360" w:lineRule="auto"/>
        <w:jc w:val="both"/>
        <w:rPr>
          <w:sz w:val="24"/>
          <w:szCs w:val="24"/>
          <w:lang w:val="fr-FR"/>
        </w:rPr>
      </w:pPr>
    </w:p>
    <w:p w14:paraId="37F28E89" w14:textId="6F52DF67" w:rsidR="00766528" w:rsidRDefault="00766528" w:rsidP="00FC6B73">
      <w:pPr>
        <w:spacing w:line="360" w:lineRule="auto"/>
        <w:jc w:val="both"/>
        <w:rPr>
          <w:sz w:val="24"/>
          <w:szCs w:val="24"/>
          <w:lang w:val="fr-FR"/>
        </w:rPr>
      </w:pPr>
    </w:p>
    <w:p w14:paraId="5951771D" w14:textId="255387C0" w:rsidR="00766528" w:rsidRDefault="00766528" w:rsidP="00FC6B73">
      <w:pPr>
        <w:spacing w:line="360" w:lineRule="auto"/>
        <w:jc w:val="both"/>
        <w:rPr>
          <w:sz w:val="24"/>
          <w:szCs w:val="24"/>
          <w:lang w:val="fr-FR"/>
        </w:rPr>
      </w:pPr>
    </w:p>
    <w:p w14:paraId="108BA007" w14:textId="77777777" w:rsidR="00766528" w:rsidRDefault="00766528" w:rsidP="00FC6B73">
      <w:pPr>
        <w:spacing w:line="360" w:lineRule="auto"/>
        <w:jc w:val="both"/>
        <w:rPr>
          <w:sz w:val="24"/>
          <w:szCs w:val="24"/>
          <w:lang w:val="fr-FR"/>
        </w:rPr>
      </w:pPr>
    </w:p>
    <w:p w14:paraId="7F38C17C" w14:textId="235C6974" w:rsidR="00394BEB" w:rsidRDefault="00394BEB" w:rsidP="006E60F7">
      <w:pPr>
        <w:tabs>
          <w:tab w:val="right" w:pos="8640"/>
        </w:tabs>
        <w:spacing w:after="240" w:line="360" w:lineRule="auto"/>
        <w:jc w:val="both"/>
        <w:rPr>
          <w:sz w:val="24"/>
          <w:szCs w:val="24"/>
        </w:rPr>
      </w:pPr>
      <w:r w:rsidRPr="00EC28DB">
        <w:rPr>
          <w:sz w:val="24"/>
          <w:szCs w:val="24"/>
        </w:rPr>
        <w:lastRenderedPageBreak/>
        <w:t>Materiale</w:t>
      </w:r>
      <w:r w:rsidR="00A43C72">
        <w:rPr>
          <w:sz w:val="24"/>
          <w:szCs w:val="24"/>
        </w:rPr>
        <w:t xml:space="preserve"> folosite</w:t>
      </w:r>
      <w:r w:rsidRPr="00EC28DB">
        <w:rPr>
          <w:sz w:val="24"/>
          <w:szCs w:val="24"/>
        </w:rPr>
        <w:t xml:space="preserve">:  </w:t>
      </w:r>
    </w:p>
    <w:p w14:paraId="21D72925" w14:textId="26422AE8" w:rsidR="00A5365D" w:rsidRPr="00EC28DB" w:rsidRDefault="00A5365D" w:rsidP="00A5365D">
      <w:pPr>
        <w:numPr>
          <w:ilvl w:val="1"/>
          <w:numId w:val="11"/>
        </w:numPr>
        <w:tabs>
          <w:tab w:val="left" w:pos="450"/>
        </w:tabs>
        <w:spacing w:line="360" w:lineRule="auto"/>
        <w:jc w:val="both"/>
        <w:rPr>
          <w:sz w:val="24"/>
          <w:szCs w:val="24"/>
        </w:rPr>
      </w:pPr>
      <w:r w:rsidRPr="00EC28DB">
        <w:rPr>
          <w:sz w:val="24"/>
          <w:szCs w:val="24"/>
        </w:rPr>
        <w:t xml:space="preserve">Beton </w:t>
      </w:r>
      <w:r>
        <w:rPr>
          <w:sz w:val="24"/>
          <w:szCs w:val="24"/>
        </w:rPr>
        <w:t>simplu C8/10</w:t>
      </w:r>
      <w:r w:rsidR="009A36FE">
        <w:rPr>
          <w:sz w:val="24"/>
          <w:szCs w:val="24"/>
        </w:rPr>
        <w:t>, X0</w:t>
      </w:r>
      <w:r w:rsidRPr="00EC28DB">
        <w:rPr>
          <w:sz w:val="24"/>
          <w:szCs w:val="24"/>
        </w:rPr>
        <w:t xml:space="preserve"> </w:t>
      </w:r>
    </w:p>
    <w:p w14:paraId="56523380" w14:textId="08BCA22C" w:rsidR="00A5365D" w:rsidRPr="00EC28DB" w:rsidRDefault="00A5365D" w:rsidP="00A5365D">
      <w:pPr>
        <w:numPr>
          <w:ilvl w:val="1"/>
          <w:numId w:val="11"/>
        </w:numPr>
        <w:tabs>
          <w:tab w:val="left" w:pos="450"/>
        </w:tabs>
        <w:spacing w:line="360" w:lineRule="auto"/>
        <w:jc w:val="both"/>
        <w:rPr>
          <w:sz w:val="24"/>
          <w:szCs w:val="24"/>
        </w:rPr>
      </w:pPr>
      <w:r w:rsidRPr="00EC28DB">
        <w:rPr>
          <w:sz w:val="24"/>
          <w:szCs w:val="24"/>
          <w:lang w:val="fr-FR"/>
        </w:rPr>
        <w:t xml:space="preserve">Beton </w:t>
      </w:r>
      <w:r>
        <w:rPr>
          <w:sz w:val="24"/>
          <w:szCs w:val="24"/>
          <w:lang w:val="fr-FR"/>
        </w:rPr>
        <w:t xml:space="preserve">armat </w:t>
      </w:r>
      <w:r w:rsidRPr="00EC28DB">
        <w:rPr>
          <w:sz w:val="24"/>
          <w:szCs w:val="24"/>
          <w:lang w:val="fr-FR"/>
        </w:rPr>
        <w:t>C</w:t>
      </w:r>
      <w:r>
        <w:rPr>
          <w:sz w:val="24"/>
          <w:szCs w:val="24"/>
          <w:lang w:val="fr-FR"/>
        </w:rPr>
        <w:t>20/25</w:t>
      </w:r>
      <w:r w:rsidR="009A36FE">
        <w:rPr>
          <w:sz w:val="24"/>
          <w:szCs w:val="24"/>
          <w:lang w:val="fr-FR"/>
        </w:rPr>
        <w:t xml:space="preserve">, </w:t>
      </w:r>
      <w:r w:rsidR="009A36FE" w:rsidRPr="009A36FE">
        <w:rPr>
          <w:sz w:val="24"/>
          <w:szCs w:val="24"/>
          <w:lang w:val="fr-FR"/>
        </w:rPr>
        <w:t>XC1, D&lt;16, T4, S3</w:t>
      </w:r>
    </w:p>
    <w:p w14:paraId="2A8EA525" w14:textId="2904D1A7" w:rsidR="00A5365D" w:rsidRDefault="00A5365D" w:rsidP="00A5365D">
      <w:pPr>
        <w:numPr>
          <w:ilvl w:val="1"/>
          <w:numId w:val="11"/>
        </w:numPr>
        <w:spacing w:line="360" w:lineRule="auto"/>
        <w:jc w:val="both"/>
        <w:rPr>
          <w:sz w:val="24"/>
          <w:szCs w:val="24"/>
          <w:lang w:val="pt-BR"/>
        </w:rPr>
      </w:pPr>
      <w:r>
        <w:rPr>
          <w:sz w:val="24"/>
          <w:szCs w:val="24"/>
          <w:lang w:val="pt-BR"/>
        </w:rPr>
        <w:t>Armatura BST500S</w:t>
      </w:r>
      <w:r w:rsidR="009A36FE">
        <w:rPr>
          <w:sz w:val="24"/>
          <w:szCs w:val="24"/>
          <w:lang w:val="pt-BR"/>
        </w:rPr>
        <w:t xml:space="preserve"> </w:t>
      </w:r>
      <w:r>
        <w:rPr>
          <w:sz w:val="24"/>
          <w:szCs w:val="24"/>
          <w:lang w:val="pt-BR"/>
        </w:rPr>
        <w:t>ductilita</w:t>
      </w:r>
      <w:r w:rsidR="00862000">
        <w:rPr>
          <w:sz w:val="24"/>
          <w:szCs w:val="24"/>
          <w:lang w:val="pt-BR"/>
        </w:rPr>
        <w:t>t</w:t>
      </w:r>
      <w:r>
        <w:rPr>
          <w:sz w:val="24"/>
          <w:szCs w:val="24"/>
          <w:lang w:val="pt-BR"/>
        </w:rPr>
        <w:t>e C</w:t>
      </w:r>
      <w:r w:rsidR="00D25B01">
        <w:rPr>
          <w:sz w:val="24"/>
          <w:szCs w:val="24"/>
          <w:lang w:val="pt-BR"/>
        </w:rPr>
        <w:t>, plasa STNB dupa caz</w:t>
      </w:r>
    </w:p>
    <w:p w14:paraId="3D6248A5" w14:textId="77777777" w:rsidR="00A5365D" w:rsidRDefault="00A5365D" w:rsidP="00A5365D">
      <w:pPr>
        <w:numPr>
          <w:ilvl w:val="1"/>
          <w:numId w:val="11"/>
        </w:numPr>
        <w:spacing w:line="360" w:lineRule="auto"/>
        <w:jc w:val="both"/>
        <w:rPr>
          <w:sz w:val="24"/>
          <w:szCs w:val="24"/>
          <w:lang w:val="pt-BR"/>
        </w:rPr>
      </w:pPr>
      <w:r>
        <w:rPr>
          <w:sz w:val="24"/>
          <w:szCs w:val="24"/>
          <w:lang w:val="pt-BR"/>
        </w:rPr>
        <w:t>Piese metalice S235JR</w:t>
      </w:r>
    </w:p>
    <w:p w14:paraId="7E89B15D" w14:textId="77777777" w:rsidR="00A5365D" w:rsidRDefault="00A5365D" w:rsidP="00A5365D">
      <w:pPr>
        <w:numPr>
          <w:ilvl w:val="1"/>
          <w:numId w:val="11"/>
        </w:numPr>
        <w:spacing w:line="360" w:lineRule="auto"/>
        <w:jc w:val="both"/>
        <w:rPr>
          <w:sz w:val="24"/>
          <w:szCs w:val="24"/>
          <w:lang w:val="pt-BR"/>
        </w:rPr>
      </w:pPr>
      <w:r>
        <w:rPr>
          <w:sz w:val="24"/>
          <w:szCs w:val="24"/>
          <w:lang w:val="pt-BR"/>
        </w:rPr>
        <w:t>Lemn de rasinoase - Clasa I de calitate</w:t>
      </w:r>
    </w:p>
    <w:p w14:paraId="03662B4F" w14:textId="77777777" w:rsidR="00A5365D" w:rsidRPr="00B47E04" w:rsidRDefault="00A5365D" w:rsidP="00A5365D">
      <w:pPr>
        <w:numPr>
          <w:ilvl w:val="1"/>
          <w:numId w:val="11"/>
        </w:numPr>
        <w:spacing w:line="360" w:lineRule="auto"/>
        <w:jc w:val="both"/>
        <w:rPr>
          <w:sz w:val="24"/>
          <w:szCs w:val="24"/>
          <w:lang w:val="ro-RO" w:eastAsia="ro-RO"/>
        </w:rPr>
      </w:pPr>
      <w:r w:rsidRPr="00B47E04">
        <w:rPr>
          <w:sz w:val="24"/>
          <w:szCs w:val="24"/>
          <w:lang w:val="ro-RO" w:eastAsia="ro-RO"/>
        </w:rPr>
        <w:t>Mortar de ciment M100 (M10)</w:t>
      </w:r>
      <w:r w:rsidRPr="00B47E04">
        <w:rPr>
          <w:sz w:val="24"/>
          <w:szCs w:val="24"/>
          <w:lang w:val="pt-BR"/>
        </w:rPr>
        <w:t xml:space="preserve">  </w:t>
      </w:r>
    </w:p>
    <w:p w14:paraId="0198262F" w14:textId="77777777" w:rsidR="00A5365D" w:rsidRPr="0048566A" w:rsidRDefault="00A5365D" w:rsidP="00A5365D">
      <w:pPr>
        <w:numPr>
          <w:ilvl w:val="1"/>
          <w:numId w:val="11"/>
        </w:numPr>
        <w:spacing w:line="360" w:lineRule="auto"/>
        <w:jc w:val="both"/>
        <w:rPr>
          <w:sz w:val="24"/>
          <w:szCs w:val="24"/>
          <w:lang w:val="pt-BR"/>
        </w:rPr>
      </w:pPr>
      <w:r w:rsidRPr="00B47E04">
        <w:rPr>
          <w:sz w:val="24"/>
          <w:szCs w:val="24"/>
          <w:lang w:val="ro-RO" w:eastAsia="ro-RO"/>
        </w:rPr>
        <w:t>Caramizi Clasa I, fb min. 7.5N/mmp sau BCA fb min. 5N/mmp</w:t>
      </w:r>
    </w:p>
    <w:p w14:paraId="44FD7A31" w14:textId="74549ED5" w:rsidR="00A5365D" w:rsidRPr="00766528" w:rsidRDefault="00A5365D" w:rsidP="00A5365D">
      <w:pPr>
        <w:numPr>
          <w:ilvl w:val="1"/>
          <w:numId w:val="11"/>
        </w:numPr>
        <w:spacing w:line="360" w:lineRule="auto"/>
        <w:jc w:val="both"/>
        <w:rPr>
          <w:sz w:val="24"/>
          <w:szCs w:val="24"/>
          <w:lang w:val="pt-BR"/>
        </w:rPr>
      </w:pPr>
      <w:r>
        <w:rPr>
          <w:sz w:val="24"/>
          <w:szCs w:val="24"/>
          <w:lang w:val="ro-RO" w:eastAsia="ro-RO"/>
        </w:rPr>
        <w:t>Piese de prindere grupa 8.8</w:t>
      </w:r>
    </w:p>
    <w:p w14:paraId="00AB1598" w14:textId="77777777" w:rsidR="00766528" w:rsidRDefault="00766528" w:rsidP="00766528">
      <w:pPr>
        <w:spacing w:line="360" w:lineRule="auto"/>
        <w:jc w:val="both"/>
        <w:rPr>
          <w:sz w:val="24"/>
          <w:szCs w:val="24"/>
          <w:u w:val="single"/>
        </w:rPr>
      </w:pPr>
    </w:p>
    <w:p w14:paraId="61E48676" w14:textId="4DF8F6A0" w:rsidR="00766528" w:rsidRPr="00766528" w:rsidRDefault="00766528" w:rsidP="00766528">
      <w:pPr>
        <w:spacing w:line="360" w:lineRule="auto"/>
        <w:jc w:val="both"/>
        <w:rPr>
          <w:sz w:val="24"/>
          <w:szCs w:val="24"/>
          <w:u w:val="single"/>
        </w:rPr>
      </w:pPr>
      <w:r w:rsidRPr="00766528">
        <w:rPr>
          <w:sz w:val="24"/>
          <w:szCs w:val="24"/>
          <w:u w:val="single"/>
        </w:rPr>
        <w:t>Tehnologia de realizare a elementelor din b.a./mortat nou introduse la</w:t>
      </w:r>
      <w:r>
        <w:rPr>
          <w:sz w:val="24"/>
          <w:szCs w:val="24"/>
          <w:u w:val="single"/>
        </w:rPr>
        <w:t xml:space="preserve"> </w:t>
      </w:r>
      <w:r w:rsidRPr="00766528">
        <w:rPr>
          <w:sz w:val="24"/>
          <w:szCs w:val="24"/>
          <w:u w:val="single"/>
        </w:rPr>
        <w:t>exteriorul peretilor din zidarie</w:t>
      </w:r>
      <w:r>
        <w:rPr>
          <w:sz w:val="24"/>
          <w:szCs w:val="24"/>
          <w:u w:val="single"/>
        </w:rPr>
        <w:t>:</w:t>
      </w:r>
    </w:p>
    <w:p w14:paraId="0DE11980" w14:textId="77777777" w:rsidR="00766528" w:rsidRPr="00766528" w:rsidRDefault="00766528" w:rsidP="00766528">
      <w:pPr>
        <w:spacing w:line="360" w:lineRule="auto"/>
        <w:jc w:val="both"/>
        <w:rPr>
          <w:sz w:val="24"/>
          <w:szCs w:val="24"/>
        </w:rPr>
      </w:pPr>
      <w:r w:rsidRPr="00766528">
        <w:rPr>
          <w:sz w:val="24"/>
          <w:szCs w:val="24"/>
        </w:rPr>
        <w:t>1. Se executa lucrari de sprijinire daca este cazul.</w:t>
      </w:r>
    </w:p>
    <w:p w14:paraId="0F9C0A63" w14:textId="77777777" w:rsidR="00766528" w:rsidRPr="00766528" w:rsidRDefault="00766528" w:rsidP="00766528">
      <w:pPr>
        <w:spacing w:line="360" w:lineRule="auto"/>
        <w:jc w:val="both"/>
        <w:rPr>
          <w:sz w:val="24"/>
          <w:szCs w:val="24"/>
        </w:rPr>
      </w:pPr>
      <w:r w:rsidRPr="00766528">
        <w:rPr>
          <w:sz w:val="24"/>
          <w:szCs w:val="24"/>
        </w:rPr>
        <w:t>2. Se indeparteaza tencuiala de pe perete si se deschid rosturile dintre caramizi, prin indepartarea mortarului dintre ele, pe o adancime de 10-15mm cu ajutorul unei scoabe metalice.</w:t>
      </w:r>
    </w:p>
    <w:p w14:paraId="704724FE" w14:textId="77777777" w:rsidR="00766528" w:rsidRPr="00766528" w:rsidRDefault="00766528" w:rsidP="00766528">
      <w:pPr>
        <w:spacing w:line="360" w:lineRule="auto"/>
        <w:jc w:val="both"/>
        <w:rPr>
          <w:sz w:val="24"/>
          <w:szCs w:val="24"/>
        </w:rPr>
      </w:pPr>
      <w:r w:rsidRPr="00766528">
        <w:rPr>
          <w:sz w:val="24"/>
          <w:szCs w:val="24"/>
        </w:rPr>
        <w:t>3. Se buciardeaza suprafetele de zidarie, pentru realizarea unei bune conlucrari cu peretele din caramida.</w:t>
      </w:r>
    </w:p>
    <w:p w14:paraId="74632AD7" w14:textId="77777777" w:rsidR="00766528" w:rsidRPr="00766528" w:rsidRDefault="00766528" w:rsidP="00766528">
      <w:pPr>
        <w:spacing w:line="360" w:lineRule="auto"/>
        <w:jc w:val="both"/>
        <w:rPr>
          <w:sz w:val="24"/>
          <w:szCs w:val="24"/>
        </w:rPr>
      </w:pPr>
      <w:r w:rsidRPr="00766528">
        <w:rPr>
          <w:sz w:val="24"/>
          <w:szCs w:val="24"/>
        </w:rPr>
        <w:t>4. Se curata peretele din zidarie cu peria de sarma si apoi se spala cu jet de apa.</w:t>
      </w:r>
    </w:p>
    <w:p w14:paraId="1B6F8301" w14:textId="77777777" w:rsidR="00766528" w:rsidRPr="00766528" w:rsidRDefault="00766528" w:rsidP="00766528">
      <w:pPr>
        <w:spacing w:line="360" w:lineRule="auto"/>
        <w:jc w:val="both"/>
        <w:rPr>
          <w:sz w:val="24"/>
          <w:szCs w:val="24"/>
        </w:rPr>
      </w:pPr>
      <w:r w:rsidRPr="00766528">
        <w:rPr>
          <w:sz w:val="24"/>
          <w:szCs w:val="24"/>
        </w:rPr>
        <w:t>5. Se executa grinzile de plecare a camasuielii/consolidare fundatii.</w:t>
      </w:r>
    </w:p>
    <w:p w14:paraId="20016B72" w14:textId="2CAF1065" w:rsidR="00766528" w:rsidRPr="00766528" w:rsidRDefault="00766528" w:rsidP="00766528">
      <w:pPr>
        <w:spacing w:line="360" w:lineRule="auto"/>
        <w:jc w:val="both"/>
        <w:rPr>
          <w:sz w:val="24"/>
          <w:szCs w:val="24"/>
        </w:rPr>
      </w:pPr>
      <w:r w:rsidRPr="00766528">
        <w:rPr>
          <w:sz w:val="24"/>
          <w:szCs w:val="24"/>
        </w:rPr>
        <w:t>6. Se monteaza armaturile din camasuiala. Se gauresc peretii conform detaliilor si se monteaza conectorii de legatura Ø1</w:t>
      </w:r>
      <w:r w:rsidR="00287C97">
        <w:rPr>
          <w:sz w:val="24"/>
          <w:szCs w:val="24"/>
        </w:rPr>
        <w:t>0</w:t>
      </w:r>
      <w:r w:rsidRPr="00766528">
        <w:rPr>
          <w:sz w:val="24"/>
          <w:szCs w:val="24"/>
        </w:rPr>
        <w:t xml:space="preserve"> la pasul de 75/75cm. gaurile se umplu cu lapte de ciment sau mortar fluid.</w:t>
      </w:r>
    </w:p>
    <w:p w14:paraId="7183C316" w14:textId="77777777" w:rsidR="00766528" w:rsidRPr="00766528" w:rsidRDefault="00766528" w:rsidP="00766528">
      <w:pPr>
        <w:spacing w:line="360" w:lineRule="auto"/>
        <w:jc w:val="both"/>
        <w:rPr>
          <w:sz w:val="24"/>
          <w:szCs w:val="24"/>
        </w:rPr>
      </w:pPr>
      <w:r w:rsidRPr="00766528">
        <w:rPr>
          <w:sz w:val="24"/>
          <w:szCs w:val="24"/>
        </w:rPr>
        <w:t>7. Se pune in lucru mortarul/betonul, avand grija ca, suprafata peretelui de caramida sa se mentina umeda minim 2 ore, iar la inceperea lucrarilor aceasta sa fie zvantata.</w:t>
      </w:r>
    </w:p>
    <w:p w14:paraId="66E0188D" w14:textId="77777777" w:rsidR="00766528" w:rsidRPr="00766528" w:rsidRDefault="00766528" w:rsidP="00766528">
      <w:pPr>
        <w:spacing w:line="360" w:lineRule="auto"/>
        <w:jc w:val="both"/>
        <w:rPr>
          <w:sz w:val="24"/>
          <w:szCs w:val="24"/>
        </w:rPr>
      </w:pPr>
      <w:r w:rsidRPr="00766528">
        <w:rPr>
          <w:sz w:val="24"/>
          <w:szCs w:val="24"/>
        </w:rPr>
        <w:t>8. Dupa punerea in lucru se vor lua toate masurile pentru a asigura timp de minim 7 zile o temperatura a mediului ambiant de minim +5 grade C, precum si o umectare a suprafetei nou executate prin stropire cu apa.</w:t>
      </w:r>
    </w:p>
    <w:p w14:paraId="3E1AD947" w14:textId="77777777" w:rsidR="00766528" w:rsidRPr="00766528" w:rsidRDefault="00766528" w:rsidP="00766528">
      <w:pPr>
        <w:spacing w:line="360" w:lineRule="auto"/>
        <w:jc w:val="both"/>
        <w:rPr>
          <w:sz w:val="24"/>
          <w:szCs w:val="24"/>
        </w:rPr>
      </w:pPr>
      <w:r w:rsidRPr="00766528">
        <w:rPr>
          <w:sz w:val="24"/>
          <w:szCs w:val="24"/>
        </w:rPr>
        <w:t>9. Se refac toate finisajele.</w:t>
      </w:r>
    </w:p>
    <w:p w14:paraId="6D5E3482" w14:textId="77777777" w:rsidR="00766528" w:rsidRPr="0048566A" w:rsidRDefault="00766528" w:rsidP="00766528">
      <w:pPr>
        <w:spacing w:line="360" w:lineRule="auto"/>
        <w:jc w:val="both"/>
        <w:rPr>
          <w:sz w:val="24"/>
          <w:szCs w:val="24"/>
          <w:lang w:val="pt-BR"/>
        </w:rPr>
      </w:pPr>
    </w:p>
    <w:p w14:paraId="4F8E1969" w14:textId="77777777" w:rsidR="00D82421" w:rsidRDefault="00D82421" w:rsidP="007E748A">
      <w:pPr>
        <w:tabs>
          <w:tab w:val="left" w:pos="2736"/>
          <w:tab w:val="left" w:pos="4608"/>
          <w:tab w:val="left" w:pos="5472"/>
          <w:tab w:val="left" w:pos="6480"/>
          <w:tab w:val="left" w:pos="6768"/>
        </w:tabs>
        <w:spacing w:line="360" w:lineRule="auto"/>
        <w:jc w:val="both"/>
        <w:rPr>
          <w:rFonts w:ascii="Tahoma" w:hAnsi="Tahoma" w:cs="Tahoma"/>
          <w:sz w:val="22"/>
          <w:szCs w:val="22"/>
          <w:lang w:val="en-GB"/>
        </w:rPr>
      </w:pPr>
    </w:p>
    <w:p w14:paraId="7F38C186" w14:textId="77777777" w:rsidR="00F54D49" w:rsidRPr="00882C84" w:rsidRDefault="00F54D49" w:rsidP="00686821">
      <w:pPr>
        <w:numPr>
          <w:ilvl w:val="0"/>
          <w:numId w:val="2"/>
        </w:numPr>
        <w:tabs>
          <w:tab w:val="clear" w:pos="944"/>
          <w:tab w:val="left" w:pos="450"/>
          <w:tab w:val="num" w:pos="660"/>
        </w:tabs>
        <w:spacing w:line="360" w:lineRule="auto"/>
        <w:ind w:left="660"/>
        <w:jc w:val="both"/>
        <w:rPr>
          <w:b/>
          <w:sz w:val="24"/>
          <w:szCs w:val="24"/>
          <w:u w:val="single"/>
        </w:rPr>
      </w:pPr>
      <w:r>
        <w:rPr>
          <w:b/>
          <w:sz w:val="24"/>
          <w:szCs w:val="24"/>
          <w:u w:val="single"/>
        </w:rPr>
        <w:t>DESCRIEREA AMPLASAMENTULUI</w:t>
      </w:r>
    </w:p>
    <w:p w14:paraId="7F38C187" w14:textId="77777777" w:rsidR="00394BEB" w:rsidRPr="00394BEB" w:rsidRDefault="00394BEB" w:rsidP="00394BEB">
      <w:pPr>
        <w:numPr>
          <w:ilvl w:val="1"/>
          <w:numId w:val="2"/>
        </w:numPr>
        <w:tabs>
          <w:tab w:val="clear" w:pos="660"/>
          <w:tab w:val="left" w:pos="720"/>
        </w:tabs>
        <w:spacing w:line="360" w:lineRule="auto"/>
        <w:jc w:val="both"/>
        <w:rPr>
          <w:sz w:val="24"/>
          <w:szCs w:val="24"/>
        </w:rPr>
      </w:pPr>
      <w:r w:rsidRPr="00394BEB">
        <w:rPr>
          <w:sz w:val="24"/>
          <w:szCs w:val="24"/>
        </w:rPr>
        <w:t>Date privind seismicitatea</w:t>
      </w:r>
    </w:p>
    <w:p w14:paraId="7F38C188" w14:textId="00982BF5" w:rsidR="00F80BC1" w:rsidRDefault="00394BEB" w:rsidP="00C62FD1">
      <w:pPr>
        <w:spacing w:line="360" w:lineRule="auto"/>
        <w:ind w:left="432" w:firstLine="288"/>
        <w:jc w:val="both"/>
        <w:rPr>
          <w:sz w:val="24"/>
          <w:szCs w:val="24"/>
          <w:lang w:val="pt-BR"/>
        </w:rPr>
      </w:pPr>
      <w:r w:rsidRPr="00394BEB">
        <w:rPr>
          <w:sz w:val="24"/>
          <w:szCs w:val="24"/>
          <w:lang w:val="pt-BR"/>
        </w:rPr>
        <w:t>Conform “Normativului pentru proiectarea antiseismi</w:t>
      </w:r>
      <w:r w:rsidR="00F80BC1">
        <w:rPr>
          <w:sz w:val="24"/>
          <w:szCs w:val="24"/>
          <w:lang w:val="pt-BR"/>
        </w:rPr>
        <w:t>ca a constructiilor” P100-1/2013</w:t>
      </w:r>
      <w:r w:rsidRPr="00394BEB">
        <w:rPr>
          <w:sz w:val="24"/>
          <w:szCs w:val="24"/>
          <w:lang w:val="pt-BR"/>
        </w:rPr>
        <w:t>, amplasamentul se afla in zona seismica i</w:t>
      </w:r>
      <w:r w:rsidR="00F80BC1">
        <w:rPr>
          <w:sz w:val="24"/>
          <w:szCs w:val="24"/>
          <w:lang w:val="pt-BR"/>
        </w:rPr>
        <w:t>n care  ag=0,</w:t>
      </w:r>
      <w:r w:rsidR="006E011F">
        <w:rPr>
          <w:sz w:val="24"/>
          <w:szCs w:val="24"/>
          <w:lang w:val="pt-BR"/>
        </w:rPr>
        <w:t>1</w:t>
      </w:r>
      <w:r w:rsidR="00E64F96">
        <w:rPr>
          <w:sz w:val="24"/>
          <w:szCs w:val="24"/>
          <w:lang w:val="pt-BR"/>
        </w:rPr>
        <w:t>0</w:t>
      </w:r>
      <w:r w:rsidRPr="00394BEB">
        <w:rPr>
          <w:sz w:val="24"/>
          <w:szCs w:val="24"/>
          <w:lang w:val="pt-BR"/>
        </w:rPr>
        <w:t>g si  perioada de colt este T</w:t>
      </w:r>
      <w:r w:rsidRPr="00394BEB">
        <w:rPr>
          <w:sz w:val="24"/>
          <w:szCs w:val="24"/>
          <w:vertAlign w:val="subscript"/>
          <w:lang w:val="pt-BR"/>
        </w:rPr>
        <w:t>c</w:t>
      </w:r>
      <w:r w:rsidRPr="00394BEB">
        <w:rPr>
          <w:sz w:val="24"/>
          <w:szCs w:val="24"/>
          <w:lang w:val="pt-BR"/>
        </w:rPr>
        <w:t xml:space="preserve"> = </w:t>
      </w:r>
      <w:r w:rsidR="006E011F">
        <w:rPr>
          <w:sz w:val="24"/>
          <w:szCs w:val="24"/>
          <w:lang w:val="pt-BR"/>
        </w:rPr>
        <w:t>0.7</w:t>
      </w:r>
      <w:r w:rsidRPr="00394BEB">
        <w:rPr>
          <w:sz w:val="24"/>
          <w:szCs w:val="24"/>
          <w:lang w:val="pt-BR"/>
        </w:rPr>
        <w:t xml:space="preserve"> secunde.</w:t>
      </w:r>
    </w:p>
    <w:p w14:paraId="7F38C189" w14:textId="77777777" w:rsidR="00F80BC1" w:rsidRDefault="006B0615" w:rsidP="005C3F96">
      <w:pPr>
        <w:spacing w:line="360" w:lineRule="auto"/>
        <w:ind w:left="432" w:firstLine="288"/>
        <w:jc w:val="center"/>
        <w:rPr>
          <w:rFonts w:ascii="Arial" w:hAnsi="Arial" w:cs="Arial"/>
        </w:rPr>
      </w:pPr>
      <w:r>
        <w:rPr>
          <w:rFonts w:ascii="Arial" w:hAnsi="Arial" w:cs="Arial"/>
          <w:noProof/>
        </w:rPr>
        <w:lastRenderedPageBreak/>
        <w:drawing>
          <wp:inline distT="0" distB="0" distL="0" distR="0" wp14:anchorId="7F38C38D" wp14:editId="3220FB36">
            <wp:extent cx="5233080" cy="3552825"/>
            <wp:effectExtent l="0" t="0" r="5715" b="0"/>
            <wp:docPr id="1" name="Picture 1" desc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52257" cy="3565845"/>
                    </a:xfrm>
                    <a:prstGeom prst="rect">
                      <a:avLst/>
                    </a:prstGeom>
                    <a:noFill/>
                    <a:ln>
                      <a:noFill/>
                    </a:ln>
                  </pic:spPr>
                </pic:pic>
              </a:graphicData>
            </a:graphic>
          </wp:inline>
        </w:drawing>
      </w:r>
    </w:p>
    <w:p w14:paraId="7F38C18A" w14:textId="77777777" w:rsidR="00F80BC1" w:rsidRPr="00CD62ED" w:rsidRDefault="00F80BC1" w:rsidP="00F80BC1">
      <w:pPr>
        <w:jc w:val="center"/>
        <w:rPr>
          <w:sz w:val="24"/>
          <w:szCs w:val="24"/>
        </w:rPr>
      </w:pPr>
      <w:r w:rsidRPr="00CD62ED">
        <w:rPr>
          <w:sz w:val="24"/>
          <w:szCs w:val="24"/>
        </w:rPr>
        <w:t>Zonarea valorilor de vârf ale acceleraţiei terenului pentru proiectare ag</w:t>
      </w:r>
    </w:p>
    <w:p w14:paraId="7F38C18B" w14:textId="77777777" w:rsidR="00F80BC1" w:rsidRDefault="00F80BC1" w:rsidP="00394BEB">
      <w:pPr>
        <w:spacing w:line="360" w:lineRule="auto"/>
        <w:ind w:left="432" w:firstLine="288"/>
        <w:jc w:val="both"/>
        <w:rPr>
          <w:sz w:val="24"/>
          <w:szCs w:val="24"/>
          <w:lang w:val="pt-BR"/>
        </w:rPr>
      </w:pPr>
    </w:p>
    <w:p w14:paraId="7F38C18C" w14:textId="77777777" w:rsidR="00F80BC1" w:rsidRDefault="006B0615" w:rsidP="005C3F96">
      <w:pPr>
        <w:spacing w:line="360" w:lineRule="auto"/>
        <w:ind w:left="432" w:firstLine="288"/>
        <w:jc w:val="center"/>
        <w:rPr>
          <w:rFonts w:ascii="TimesNewRoman" w:hAnsi="TimesNewRoman" w:cs="TimesNewRoman"/>
        </w:rPr>
      </w:pPr>
      <w:r>
        <w:rPr>
          <w:rFonts w:ascii="TimesNewRoman" w:hAnsi="TimesNewRoman" w:cs="TimesNewRoman"/>
          <w:noProof/>
        </w:rPr>
        <w:drawing>
          <wp:inline distT="0" distB="0" distL="0" distR="0" wp14:anchorId="7F38C38F" wp14:editId="09FB0B3D">
            <wp:extent cx="5045111" cy="356235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72437" cy="3581645"/>
                    </a:xfrm>
                    <a:prstGeom prst="rect">
                      <a:avLst/>
                    </a:prstGeom>
                    <a:noFill/>
                    <a:ln>
                      <a:noFill/>
                    </a:ln>
                  </pic:spPr>
                </pic:pic>
              </a:graphicData>
            </a:graphic>
          </wp:inline>
        </w:drawing>
      </w:r>
    </w:p>
    <w:p w14:paraId="7F38C18D" w14:textId="77777777" w:rsidR="00F80BC1" w:rsidRPr="00CD62ED" w:rsidRDefault="00F80BC1" w:rsidP="0029643C">
      <w:pPr>
        <w:jc w:val="center"/>
        <w:rPr>
          <w:sz w:val="24"/>
          <w:szCs w:val="24"/>
        </w:rPr>
      </w:pPr>
      <w:r w:rsidRPr="00CD62ED">
        <w:rPr>
          <w:sz w:val="24"/>
          <w:szCs w:val="24"/>
        </w:rPr>
        <w:t>Zonarea României în termeni de perioada de control (colţ), Tc a spectrului de răspuns</w:t>
      </w:r>
    </w:p>
    <w:p w14:paraId="7F38C18E" w14:textId="77777777" w:rsidR="00C62FD1" w:rsidRDefault="00C62FD1" w:rsidP="00394BEB">
      <w:pPr>
        <w:spacing w:line="360" w:lineRule="auto"/>
        <w:ind w:left="432" w:firstLine="288"/>
        <w:jc w:val="both"/>
        <w:rPr>
          <w:sz w:val="24"/>
          <w:szCs w:val="24"/>
          <w:lang w:val="pt-BR"/>
        </w:rPr>
      </w:pPr>
    </w:p>
    <w:p w14:paraId="7F38C18F" w14:textId="77777777" w:rsidR="007E748A" w:rsidRDefault="007E748A" w:rsidP="00394BEB">
      <w:pPr>
        <w:spacing w:line="360" w:lineRule="auto"/>
        <w:ind w:left="432" w:firstLine="288"/>
        <w:jc w:val="both"/>
        <w:rPr>
          <w:sz w:val="24"/>
          <w:szCs w:val="24"/>
          <w:lang w:val="pt-BR"/>
        </w:rPr>
      </w:pPr>
    </w:p>
    <w:p w14:paraId="7F38C190" w14:textId="77777777" w:rsidR="00F80BC1" w:rsidRDefault="006B0615" w:rsidP="005C3F96">
      <w:pPr>
        <w:spacing w:line="360" w:lineRule="auto"/>
        <w:ind w:left="432" w:firstLine="288"/>
        <w:jc w:val="center"/>
        <w:rPr>
          <w:rFonts w:ascii="Arial" w:hAnsi="Arial" w:cs="Arial"/>
        </w:rPr>
      </w:pPr>
      <w:r>
        <w:rPr>
          <w:rFonts w:ascii="Arial" w:hAnsi="Arial" w:cs="Arial"/>
          <w:noProof/>
        </w:rPr>
        <w:lastRenderedPageBreak/>
        <w:drawing>
          <wp:inline distT="0" distB="0" distL="0" distR="0" wp14:anchorId="7F38C391" wp14:editId="08BC2FB6">
            <wp:extent cx="4983336" cy="348615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9803" cy="3504665"/>
                    </a:xfrm>
                    <a:prstGeom prst="rect">
                      <a:avLst/>
                    </a:prstGeom>
                    <a:noFill/>
                    <a:ln>
                      <a:noFill/>
                    </a:ln>
                  </pic:spPr>
                </pic:pic>
              </a:graphicData>
            </a:graphic>
          </wp:inline>
        </w:drawing>
      </w:r>
    </w:p>
    <w:p w14:paraId="7F38C191" w14:textId="77777777" w:rsidR="00F80BC1" w:rsidRPr="00CD62ED" w:rsidRDefault="00F80BC1" w:rsidP="00F80BC1">
      <w:pPr>
        <w:jc w:val="center"/>
        <w:rPr>
          <w:sz w:val="24"/>
          <w:szCs w:val="24"/>
        </w:rPr>
      </w:pPr>
      <w:r w:rsidRPr="00CD62ED">
        <w:rPr>
          <w:sz w:val="24"/>
          <w:szCs w:val="24"/>
        </w:rPr>
        <w:t>Zonarea seismica a teritoriului Romaniei, conform SR 11100/1-93</w:t>
      </w:r>
    </w:p>
    <w:p w14:paraId="7F38C192" w14:textId="77777777" w:rsidR="00F80BC1" w:rsidRPr="00CD62ED" w:rsidRDefault="00F80BC1" w:rsidP="00F80BC1">
      <w:pPr>
        <w:jc w:val="center"/>
        <w:rPr>
          <w:sz w:val="24"/>
          <w:szCs w:val="24"/>
        </w:rPr>
      </w:pPr>
      <w:r w:rsidRPr="00CD62ED">
        <w:rPr>
          <w:sz w:val="24"/>
          <w:szCs w:val="24"/>
        </w:rPr>
        <w:t>„Macrozonarea teritoriului Romaniei”</w:t>
      </w:r>
    </w:p>
    <w:p w14:paraId="7F38C193" w14:textId="77777777" w:rsidR="00C62FD1" w:rsidRDefault="00C62FD1" w:rsidP="00C62FD1">
      <w:pPr>
        <w:spacing w:line="360" w:lineRule="auto"/>
        <w:jc w:val="both"/>
        <w:rPr>
          <w:sz w:val="24"/>
          <w:szCs w:val="24"/>
          <w:lang w:val="pt-BR"/>
        </w:rPr>
      </w:pPr>
    </w:p>
    <w:p w14:paraId="7F38C194" w14:textId="77777777" w:rsidR="002E0222" w:rsidRPr="00394BEB" w:rsidRDefault="002E0222" w:rsidP="00C62FD1">
      <w:pPr>
        <w:spacing w:line="360" w:lineRule="auto"/>
        <w:jc w:val="both"/>
        <w:rPr>
          <w:sz w:val="24"/>
          <w:szCs w:val="24"/>
          <w:lang w:val="pt-BR"/>
        </w:rPr>
      </w:pPr>
    </w:p>
    <w:p w14:paraId="7F38C195" w14:textId="77777777" w:rsidR="00394BEB" w:rsidRPr="00394BEB" w:rsidRDefault="00394BEB" w:rsidP="005C3F96">
      <w:pPr>
        <w:pStyle w:val="BodyText2"/>
        <w:numPr>
          <w:ilvl w:val="1"/>
          <w:numId w:val="2"/>
        </w:numPr>
        <w:tabs>
          <w:tab w:val="clear" w:pos="660"/>
          <w:tab w:val="num" w:pos="630"/>
        </w:tabs>
        <w:spacing w:line="360" w:lineRule="auto"/>
        <w:ind w:left="450" w:hanging="450"/>
        <w:jc w:val="both"/>
        <w:rPr>
          <w:rFonts w:ascii="Times New Roman" w:hAnsi="Times New Roman"/>
          <w:b w:val="0"/>
          <w:sz w:val="24"/>
          <w:szCs w:val="24"/>
          <w:lang w:val="fr-FR"/>
        </w:rPr>
      </w:pPr>
      <w:r w:rsidRPr="00394BEB">
        <w:rPr>
          <w:rFonts w:ascii="Times New Roman" w:hAnsi="Times New Roman"/>
          <w:b w:val="0"/>
          <w:sz w:val="24"/>
          <w:szCs w:val="24"/>
        </w:rPr>
        <w:t>Date privind zona climatica</w:t>
      </w:r>
    </w:p>
    <w:p w14:paraId="7F38C196" w14:textId="6B0FFAE3" w:rsidR="00394BEB" w:rsidRDefault="00394BEB" w:rsidP="00F872B6">
      <w:pPr>
        <w:spacing w:before="120" w:line="360" w:lineRule="auto"/>
        <w:jc w:val="both"/>
        <w:rPr>
          <w:sz w:val="24"/>
          <w:szCs w:val="24"/>
          <w:lang w:val="pt-BR"/>
        </w:rPr>
      </w:pPr>
      <w:r w:rsidRPr="00394BEB">
        <w:rPr>
          <w:sz w:val="24"/>
          <w:szCs w:val="24"/>
          <w:lang w:val="pt-BR"/>
        </w:rPr>
        <w:t xml:space="preserve">Din punct de vedere al incarcarilor </w:t>
      </w:r>
      <w:r w:rsidR="00F80BC1">
        <w:rPr>
          <w:sz w:val="24"/>
          <w:szCs w:val="24"/>
          <w:lang w:val="pt-BR"/>
        </w:rPr>
        <w:t>din zapada, conform CR 1-1-3-2012</w:t>
      </w:r>
      <w:r w:rsidRPr="00394BEB">
        <w:rPr>
          <w:sz w:val="24"/>
          <w:szCs w:val="24"/>
          <w:lang w:val="pt-BR"/>
        </w:rPr>
        <w:t xml:space="preserve"> - Cod de proiectare. Evaluarea actiunii zapezii asupra constructiilor, amplasamentul se afla in zona cu s</w:t>
      </w:r>
      <w:r w:rsidRPr="00394BEB">
        <w:rPr>
          <w:sz w:val="24"/>
          <w:szCs w:val="24"/>
          <w:vertAlign w:val="subscript"/>
          <w:lang w:val="pt-BR"/>
        </w:rPr>
        <w:t>0,k</w:t>
      </w:r>
      <w:r w:rsidR="004C2A91">
        <w:rPr>
          <w:sz w:val="24"/>
          <w:szCs w:val="24"/>
          <w:lang w:val="pt-BR"/>
        </w:rPr>
        <w:t xml:space="preserve"> = 2</w:t>
      </w:r>
      <w:r w:rsidR="00641FB4">
        <w:rPr>
          <w:sz w:val="24"/>
          <w:szCs w:val="24"/>
          <w:lang w:val="pt-BR"/>
        </w:rPr>
        <w:t>.</w:t>
      </w:r>
      <w:r w:rsidR="00E64F96">
        <w:rPr>
          <w:sz w:val="24"/>
          <w:szCs w:val="24"/>
          <w:lang w:val="pt-BR"/>
        </w:rPr>
        <w:t>0</w:t>
      </w:r>
      <w:r w:rsidR="004C2A91">
        <w:rPr>
          <w:sz w:val="24"/>
          <w:szCs w:val="24"/>
          <w:lang w:val="pt-BR"/>
        </w:rPr>
        <w:t xml:space="preserve"> kN</w:t>
      </w:r>
      <w:r w:rsidRPr="00394BEB">
        <w:rPr>
          <w:sz w:val="24"/>
          <w:szCs w:val="24"/>
          <w:lang w:val="pt-BR"/>
        </w:rPr>
        <w:t xml:space="preserve">/mp (IMR=50ani). </w:t>
      </w:r>
    </w:p>
    <w:p w14:paraId="7F38C197" w14:textId="77777777" w:rsidR="00F80BC1" w:rsidRDefault="006B0615" w:rsidP="00F80BC1">
      <w:pPr>
        <w:spacing w:before="120" w:line="360" w:lineRule="auto"/>
        <w:jc w:val="center"/>
        <w:rPr>
          <w:rFonts w:ascii="TimesNewRoman" w:hAnsi="TimesNewRoman" w:cs="TimesNewRoman"/>
          <w:sz w:val="16"/>
          <w:szCs w:val="16"/>
        </w:rPr>
      </w:pPr>
      <w:r>
        <w:rPr>
          <w:rFonts w:ascii="TimesNewRoman" w:hAnsi="TimesNewRoman" w:cs="TimesNewRoman"/>
          <w:noProof/>
          <w:sz w:val="16"/>
          <w:szCs w:val="16"/>
        </w:rPr>
        <w:drawing>
          <wp:inline distT="0" distB="0" distL="0" distR="0" wp14:anchorId="7F38C393" wp14:editId="29A0ACAA">
            <wp:extent cx="4745038" cy="3333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3019" cy="3346383"/>
                    </a:xfrm>
                    <a:prstGeom prst="rect">
                      <a:avLst/>
                    </a:prstGeom>
                    <a:noFill/>
                    <a:ln>
                      <a:noFill/>
                    </a:ln>
                  </pic:spPr>
                </pic:pic>
              </a:graphicData>
            </a:graphic>
          </wp:inline>
        </w:drawing>
      </w:r>
    </w:p>
    <w:p w14:paraId="7F38C198" w14:textId="77777777" w:rsidR="00F80BC1" w:rsidRPr="00CD62ED" w:rsidRDefault="00F80BC1" w:rsidP="00F80BC1">
      <w:pPr>
        <w:jc w:val="center"/>
        <w:rPr>
          <w:sz w:val="24"/>
          <w:szCs w:val="24"/>
        </w:rPr>
      </w:pPr>
      <w:r w:rsidRPr="00CD62ED">
        <w:rPr>
          <w:sz w:val="24"/>
          <w:szCs w:val="24"/>
        </w:rPr>
        <w:t xml:space="preserve">Zonarea valorilor caracteristice ale încărcării din zăpadă pe sol </w:t>
      </w:r>
      <w:r w:rsidRPr="00CD62ED">
        <w:rPr>
          <w:i/>
          <w:iCs/>
          <w:sz w:val="24"/>
          <w:szCs w:val="24"/>
        </w:rPr>
        <w:t>sk</w:t>
      </w:r>
      <w:r w:rsidRPr="00CD62ED">
        <w:rPr>
          <w:sz w:val="24"/>
          <w:szCs w:val="24"/>
        </w:rPr>
        <w:t>, kN/mp</w:t>
      </w:r>
    </w:p>
    <w:p w14:paraId="7F38C199" w14:textId="77777777" w:rsidR="00F80BC1" w:rsidRPr="00394BEB" w:rsidRDefault="00F80BC1" w:rsidP="00F80BC1">
      <w:pPr>
        <w:spacing w:before="120" w:line="360" w:lineRule="auto"/>
        <w:jc w:val="center"/>
        <w:rPr>
          <w:sz w:val="24"/>
          <w:szCs w:val="24"/>
          <w:lang w:val="pt-BR"/>
        </w:rPr>
      </w:pPr>
    </w:p>
    <w:p w14:paraId="7F38C19A" w14:textId="3635834A" w:rsidR="006D6AA2" w:rsidRDefault="00394BEB" w:rsidP="005C3F96">
      <w:pPr>
        <w:pStyle w:val="BodyText2"/>
        <w:spacing w:line="360" w:lineRule="auto"/>
        <w:jc w:val="both"/>
        <w:rPr>
          <w:rFonts w:ascii="Times New Roman" w:hAnsi="Times New Roman"/>
          <w:b w:val="0"/>
          <w:sz w:val="24"/>
          <w:szCs w:val="24"/>
          <w:lang w:val="pt-BR"/>
        </w:rPr>
      </w:pPr>
      <w:r w:rsidRPr="00394BEB">
        <w:rPr>
          <w:rFonts w:ascii="Times New Roman" w:hAnsi="Times New Roman"/>
          <w:b w:val="0"/>
          <w:sz w:val="24"/>
          <w:szCs w:val="24"/>
          <w:lang w:val="pt-BR"/>
        </w:rPr>
        <w:t>Din punct de vedere al incarcarilor din vant, conform «Cod de proiectar</w:t>
      </w:r>
      <w:r w:rsidR="004C2A91">
        <w:rPr>
          <w:rFonts w:ascii="Times New Roman" w:hAnsi="Times New Roman"/>
          <w:b w:val="0"/>
          <w:sz w:val="24"/>
          <w:szCs w:val="24"/>
          <w:lang w:val="pt-BR"/>
        </w:rPr>
        <w:t>e. Evaluarea actiunii vantului asupra constructiilor.</w:t>
      </w:r>
      <w:r w:rsidR="0029092D">
        <w:rPr>
          <w:rFonts w:ascii="Times New Roman" w:hAnsi="Times New Roman"/>
          <w:b w:val="0"/>
          <w:sz w:val="24"/>
          <w:szCs w:val="24"/>
          <w:lang w:val="pt-BR"/>
        </w:rPr>
        <w:t>», indicativ   CR 1-1-4-2012</w:t>
      </w:r>
      <w:r w:rsidRPr="00394BEB">
        <w:rPr>
          <w:rFonts w:ascii="Times New Roman" w:hAnsi="Times New Roman"/>
          <w:b w:val="0"/>
          <w:sz w:val="24"/>
          <w:szCs w:val="24"/>
          <w:lang w:val="pt-BR"/>
        </w:rPr>
        <w:t>,  presiunea de referinta a vantului este  q</w:t>
      </w:r>
      <w:r w:rsidR="004C2A91">
        <w:rPr>
          <w:rFonts w:ascii="Times New Roman" w:hAnsi="Times New Roman"/>
          <w:b w:val="0"/>
          <w:sz w:val="24"/>
          <w:szCs w:val="24"/>
          <w:vertAlign w:val="subscript"/>
          <w:lang w:val="pt-BR"/>
        </w:rPr>
        <w:t>b</w:t>
      </w:r>
      <w:r w:rsidR="00004E44">
        <w:rPr>
          <w:rFonts w:ascii="Times New Roman" w:hAnsi="Times New Roman"/>
          <w:b w:val="0"/>
          <w:sz w:val="24"/>
          <w:szCs w:val="24"/>
          <w:lang w:val="pt-BR"/>
        </w:rPr>
        <w:t xml:space="preserve"> = 0.</w:t>
      </w:r>
      <w:r w:rsidR="006E011F">
        <w:rPr>
          <w:rFonts w:ascii="Times New Roman" w:hAnsi="Times New Roman"/>
          <w:b w:val="0"/>
          <w:sz w:val="24"/>
          <w:szCs w:val="24"/>
          <w:lang w:val="pt-BR"/>
        </w:rPr>
        <w:t>4</w:t>
      </w:r>
      <w:r w:rsidRPr="00394BEB">
        <w:rPr>
          <w:rFonts w:ascii="Times New Roman" w:hAnsi="Times New Roman"/>
          <w:b w:val="0"/>
          <w:sz w:val="24"/>
          <w:szCs w:val="24"/>
          <w:lang w:val="pt-BR"/>
        </w:rPr>
        <w:t xml:space="preserve"> kPa.</w:t>
      </w:r>
    </w:p>
    <w:p w14:paraId="7F38C19B" w14:textId="77777777" w:rsidR="004C2A91" w:rsidRDefault="006B0615" w:rsidP="00EE0F74">
      <w:pPr>
        <w:pStyle w:val="BodyText2"/>
        <w:spacing w:line="360" w:lineRule="auto"/>
        <w:ind w:firstLine="749"/>
        <w:jc w:val="center"/>
        <w:rPr>
          <w:rFonts w:cs="Arial"/>
          <w:color w:val="FFFFFF"/>
        </w:rPr>
      </w:pPr>
      <w:r>
        <w:rPr>
          <w:rFonts w:cs="Arial"/>
          <w:noProof/>
          <w:color w:val="FFFFFF"/>
          <w:lang w:val="en-US"/>
        </w:rPr>
        <w:drawing>
          <wp:inline distT="0" distB="0" distL="0" distR="0" wp14:anchorId="7F38C395" wp14:editId="7C90ABC7">
            <wp:extent cx="4714875" cy="333826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20804" cy="3342466"/>
                    </a:xfrm>
                    <a:prstGeom prst="rect">
                      <a:avLst/>
                    </a:prstGeom>
                    <a:noFill/>
                    <a:ln>
                      <a:noFill/>
                    </a:ln>
                  </pic:spPr>
                </pic:pic>
              </a:graphicData>
            </a:graphic>
          </wp:inline>
        </w:drawing>
      </w:r>
    </w:p>
    <w:p w14:paraId="7F38C19C" w14:textId="77777777" w:rsidR="00112AFA" w:rsidRPr="00CD62ED" w:rsidRDefault="004C2A91" w:rsidP="00134E1C">
      <w:pPr>
        <w:pStyle w:val="BodyText2"/>
        <w:spacing w:line="360" w:lineRule="auto"/>
        <w:ind w:firstLine="749"/>
        <w:jc w:val="center"/>
        <w:rPr>
          <w:rFonts w:ascii="Times New Roman" w:hAnsi="Times New Roman"/>
          <w:b w:val="0"/>
          <w:sz w:val="24"/>
          <w:szCs w:val="24"/>
        </w:rPr>
      </w:pPr>
      <w:r w:rsidRPr="00CD62ED">
        <w:rPr>
          <w:rFonts w:ascii="Times New Roman" w:hAnsi="Times New Roman"/>
          <w:b w:val="0"/>
          <w:sz w:val="24"/>
          <w:szCs w:val="24"/>
        </w:rPr>
        <w:t xml:space="preserve">Zonarea valorilor de referinţă ale presiunii dinamice a vântului, </w:t>
      </w:r>
      <w:r w:rsidRPr="00CD62ED">
        <w:rPr>
          <w:rFonts w:ascii="Times New Roman" w:hAnsi="Times New Roman"/>
          <w:b w:val="0"/>
          <w:i/>
          <w:iCs/>
          <w:sz w:val="24"/>
          <w:szCs w:val="24"/>
        </w:rPr>
        <w:t>q</w:t>
      </w:r>
      <w:r w:rsidRPr="00CD62ED">
        <w:rPr>
          <w:rFonts w:ascii="Times New Roman" w:hAnsi="Times New Roman"/>
          <w:b w:val="0"/>
          <w:sz w:val="24"/>
          <w:szCs w:val="24"/>
        </w:rPr>
        <w:t>b în kPa</w:t>
      </w:r>
    </w:p>
    <w:p w14:paraId="7F38C19D" w14:textId="77777777" w:rsidR="00F85FD2" w:rsidRPr="00134E1C" w:rsidRDefault="00F85FD2" w:rsidP="00134E1C">
      <w:pPr>
        <w:pStyle w:val="BodyText2"/>
        <w:spacing w:line="360" w:lineRule="auto"/>
        <w:ind w:firstLine="749"/>
        <w:jc w:val="center"/>
      </w:pPr>
    </w:p>
    <w:p w14:paraId="7F38C19E" w14:textId="77777777" w:rsidR="00394BEB" w:rsidRPr="000971B9" w:rsidRDefault="000971B9" w:rsidP="00D24F1B">
      <w:pPr>
        <w:numPr>
          <w:ilvl w:val="0"/>
          <w:numId w:val="2"/>
        </w:numPr>
        <w:tabs>
          <w:tab w:val="clear" w:pos="944"/>
          <w:tab w:val="num" w:pos="360"/>
          <w:tab w:val="left" w:pos="851"/>
        </w:tabs>
        <w:spacing w:line="360" w:lineRule="auto"/>
        <w:ind w:hanging="944"/>
        <w:rPr>
          <w:b/>
          <w:sz w:val="24"/>
          <w:szCs w:val="24"/>
        </w:rPr>
      </w:pPr>
      <w:r>
        <w:rPr>
          <w:b/>
          <w:sz w:val="24"/>
          <w:szCs w:val="24"/>
          <w:u w:val="single"/>
        </w:rPr>
        <w:t>DATE GEOTEHNICE</w:t>
      </w:r>
    </w:p>
    <w:p w14:paraId="7F38C1A1" w14:textId="49E7C7FC" w:rsidR="00F278FB" w:rsidRDefault="0066292C" w:rsidP="0066292C">
      <w:pPr>
        <w:autoSpaceDE w:val="0"/>
        <w:autoSpaceDN w:val="0"/>
        <w:adjustRightInd w:val="0"/>
        <w:spacing w:line="360" w:lineRule="auto"/>
        <w:jc w:val="both"/>
        <w:rPr>
          <w:bCs/>
          <w:sz w:val="24"/>
          <w:szCs w:val="24"/>
        </w:rPr>
      </w:pPr>
      <w:r w:rsidRPr="0066292C">
        <w:rPr>
          <w:bCs/>
          <w:sz w:val="24"/>
          <w:szCs w:val="24"/>
        </w:rPr>
        <w:t>Fundaţiile sunt de tip continuu sub pereţii portanţi, alcătuite din zidărie de piatră cu pământ fără centuri din beton armat, cu adâncimea de fundare de 180 cm și înălțimea elevației de 45 cm de la cota trotuarului. Terenul de fundare este alcătuit din argilă cafenie vârtoasă cu presiunea convențională de calcul de 270 kPa</w:t>
      </w:r>
      <w:r>
        <w:rPr>
          <w:bCs/>
          <w:sz w:val="24"/>
          <w:szCs w:val="24"/>
        </w:rPr>
        <w:t>, la corpul C1.</w:t>
      </w:r>
    </w:p>
    <w:p w14:paraId="5BEFFB31" w14:textId="3E9BC748" w:rsidR="0066292C" w:rsidRDefault="0066292C" w:rsidP="0066292C">
      <w:pPr>
        <w:autoSpaceDE w:val="0"/>
        <w:autoSpaceDN w:val="0"/>
        <w:adjustRightInd w:val="0"/>
        <w:spacing w:line="360" w:lineRule="auto"/>
        <w:jc w:val="both"/>
        <w:rPr>
          <w:bCs/>
          <w:sz w:val="24"/>
          <w:szCs w:val="24"/>
        </w:rPr>
      </w:pPr>
      <w:r w:rsidRPr="0066292C">
        <w:rPr>
          <w:bCs/>
          <w:sz w:val="24"/>
          <w:szCs w:val="24"/>
        </w:rPr>
        <w:t>Fundaţiile sunt de tip continuu sub pereţii portanţi, alcătuite din zidărie de piatră cu pământ fără centuri din beton armat, cu adâncimea de fundare de 170 cm și înălțimea elevației de 30 cm de la cota trotuarului. Terenul de fundare este alcătuit din argilă cafenie vârtoasă cu presiunea convențională de calcul de 270 kPa</w:t>
      </w:r>
      <w:r>
        <w:rPr>
          <w:bCs/>
          <w:sz w:val="24"/>
          <w:szCs w:val="24"/>
        </w:rPr>
        <w:t>, la corpul C2</w:t>
      </w:r>
    </w:p>
    <w:p w14:paraId="0A38B3EA" w14:textId="77777777" w:rsidR="0066292C" w:rsidRPr="00F278FB" w:rsidRDefault="0066292C" w:rsidP="00F278FB">
      <w:pPr>
        <w:autoSpaceDE w:val="0"/>
        <w:autoSpaceDN w:val="0"/>
        <w:adjustRightInd w:val="0"/>
        <w:spacing w:line="360" w:lineRule="auto"/>
        <w:ind w:firstLine="720"/>
        <w:jc w:val="both"/>
        <w:rPr>
          <w:bCs/>
          <w:sz w:val="24"/>
          <w:szCs w:val="24"/>
        </w:rPr>
      </w:pPr>
    </w:p>
    <w:p w14:paraId="7F38C1A2" w14:textId="77777777" w:rsidR="000971B9" w:rsidRPr="00882C84" w:rsidRDefault="000971B9" w:rsidP="005C3F96">
      <w:pPr>
        <w:numPr>
          <w:ilvl w:val="0"/>
          <w:numId w:val="2"/>
        </w:numPr>
        <w:tabs>
          <w:tab w:val="clear" w:pos="944"/>
          <w:tab w:val="left" w:pos="851"/>
        </w:tabs>
        <w:spacing w:line="360" w:lineRule="auto"/>
        <w:ind w:left="450" w:hanging="450"/>
        <w:rPr>
          <w:b/>
          <w:sz w:val="24"/>
          <w:szCs w:val="24"/>
        </w:rPr>
      </w:pPr>
      <w:r>
        <w:rPr>
          <w:b/>
          <w:sz w:val="24"/>
          <w:szCs w:val="24"/>
          <w:u w:val="single"/>
        </w:rPr>
        <w:t>BAZE DE PROIECTARE</w:t>
      </w:r>
    </w:p>
    <w:p w14:paraId="7F38C1A3" w14:textId="77777777" w:rsidR="007978F9" w:rsidRPr="00394BEB" w:rsidRDefault="00394BEB" w:rsidP="00A900BA">
      <w:pPr>
        <w:pStyle w:val="BodyText2"/>
        <w:spacing w:before="120" w:line="360" w:lineRule="auto"/>
        <w:jc w:val="both"/>
        <w:rPr>
          <w:rFonts w:ascii="Times New Roman" w:hAnsi="Times New Roman"/>
          <w:b w:val="0"/>
          <w:sz w:val="24"/>
          <w:szCs w:val="24"/>
          <w:lang w:val="pt-BR"/>
        </w:rPr>
      </w:pPr>
      <w:r w:rsidRPr="00394BEB">
        <w:rPr>
          <w:rFonts w:ascii="Times New Roman" w:hAnsi="Times New Roman"/>
          <w:b w:val="0"/>
          <w:sz w:val="24"/>
          <w:szCs w:val="24"/>
          <w:lang w:val="fr-FR"/>
        </w:rPr>
        <w:t>Structura de rezistenta a urmarit sa satisfaca cerintele din proiectul de arhitectura, respectand conditiile de rezistenta, stabilitate,  ductilitate si deformabilitate impuse de normativele in vigoare.</w:t>
      </w:r>
      <w:r w:rsidR="00EC28DB">
        <w:rPr>
          <w:rFonts w:ascii="Times New Roman" w:hAnsi="Times New Roman"/>
          <w:b w:val="0"/>
          <w:sz w:val="24"/>
          <w:szCs w:val="24"/>
          <w:lang w:val="fr-FR"/>
        </w:rPr>
        <w:t xml:space="preserve"> </w:t>
      </w:r>
      <w:r w:rsidRPr="00394BEB">
        <w:rPr>
          <w:rFonts w:ascii="Times New Roman" w:hAnsi="Times New Roman"/>
          <w:b w:val="0"/>
          <w:sz w:val="24"/>
          <w:szCs w:val="24"/>
          <w:lang w:val="pt-BR"/>
        </w:rPr>
        <w:t xml:space="preserve">Proiectarea s-a facut conform urmatoarelor </w:t>
      </w:r>
      <w:r w:rsidR="00EF4F90">
        <w:rPr>
          <w:rFonts w:ascii="Times New Roman" w:hAnsi="Times New Roman"/>
          <w:b w:val="0"/>
          <w:sz w:val="24"/>
          <w:szCs w:val="24"/>
          <w:lang w:val="pt-BR"/>
        </w:rPr>
        <w:t xml:space="preserve">legi, </w:t>
      </w:r>
      <w:r w:rsidRPr="00394BEB">
        <w:rPr>
          <w:rFonts w:ascii="Times New Roman" w:hAnsi="Times New Roman"/>
          <w:b w:val="0"/>
          <w:sz w:val="24"/>
          <w:szCs w:val="24"/>
          <w:lang w:val="pt-BR"/>
        </w:rPr>
        <w:t>standarde si normative:</w:t>
      </w:r>
    </w:p>
    <w:p w14:paraId="7F38C1A4" w14:textId="7938F79C" w:rsidR="00EF4F90" w:rsidRDefault="00EF4F90" w:rsidP="00EF4F90">
      <w:pPr>
        <w:spacing w:before="60" w:after="60"/>
        <w:jc w:val="both"/>
        <w:rPr>
          <w:rFonts w:ascii="Trebuchet MS" w:eastAsia="Calibri" w:hAnsi="Trebuchet MS" w:cs="Arial"/>
          <w:b/>
          <w:noProof/>
          <w:sz w:val="24"/>
          <w:szCs w:val="24"/>
          <w:u w:val="single"/>
          <w:lang w:val="ro-RO"/>
        </w:rPr>
      </w:pPr>
    </w:p>
    <w:p w14:paraId="19802671" w14:textId="644F7FCF" w:rsidR="0066292C" w:rsidRDefault="0066292C" w:rsidP="00EF4F90">
      <w:pPr>
        <w:spacing w:before="60" w:after="60"/>
        <w:jc w:val="both"/>
        <w:rPr>
          <w:rFonts w:ascii="Trebuchet MS" w:eastAsia="Calibri" w:hAnsi="Trebuchet MS" w:cs="Arial"/>
          <w:b/>
          <w:noProof/>
          <w:sz w:val="24"/>
          <w:szCs w:val="24"/>
          <w:u w:val="single"/>
          <w:lang w:val="ro-RO"/>
        </w:rPr>
      </w:pPr>
    </w:p>
    <w:p w14:paraId="58E72255" w14:textId="77777777" w:rsidR="0066292C" w:rsidRPr="00EF4F90" w:rsidRDefault="0066292C" w:rsidP="00EF4F90">
      <w:pPr>
        <w:spacing w:before="60" w:after="60"/>
        <w:jc w:val="both"/>
        <w:rPr>
          <w:rFonts w:ascii="Trebuchet MS" w:eastAsia="Calibri" w:hAnsi="Trebuchet MS" w:cs="Arial"/>
          <w:b/>
          <w:noProof/>
          <w:sz w:val="24"/>
          <w:szCs w:val="24"/>
          <w:u w:val="single"/>
          <w:lang w:val="ro-RO"/>
        </w:rPr>
      </w:pPr>
    </w:p>
    <w:p w14:paraId="7F38C1A5"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r w:rsidRPr="00EF4F90">
        <w:rPr>
          <w:rFonts w:ascii="Trebuchet MS" w:eastAsia="Calibri" w:hAnsi="Trebuchet MS" w:cs="Arial"/>
          <w:b/>
          <w:noProof/>
          <w:sz w:val="24"/>
          <w:szCs w:val="24"/>
          <w:u w:val="single"/>
          <w:lang w:val="ro-RO"/>
        </w:rPr>
        <w:lastRenderedPageBreak/>
        <w:t>LEGISLAŢIE GENERALĂ</w:t>
      </w:r>
    </w:p>
    <w:p w14:paraId="7F38C1A6"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274"/>
      </w:tblGrid>
      <w:tr w:rsidR="00EF4F90" w:rsidRPr="00EF4F90" w14:paraId="7F38C1A9" w14:textId="77777777" w:rsidTr="00EF4F90">
        <w:trPr>
          <w:trHeight w:val="464"/>
        </w:trPr>
        <w:tc>
          <w:tcPr>
            <w:tcW w:w="1915" w:type="dxa"/>
            <w:shd w:val="clear" w:color="auto" w:fill="auto"/>
            <w:vAlign w:val="center"/>
          </w:tcPr>
          <w:p w14:paraId="7F38C1A7"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Legea nr.  10/1995</w:t>
            </w:r>
          </w:p>
        </w:tc>
        <w:tc>
          <w:tcPr>
            <w:tcW w:w="7274" w:type="dxa"/>
            <w:shd w:val="clear" w:color="auto" w:fill="auto"/>
            <w:vAlign w:val="center"/>
          </w:tcPr>
          <w:p w14:paraId="7F38C1A8" w14:textId="77777777" w:rsidR="00EF4F90" w:rsidRPr="00EF4F90" w:rsidRDefault="00EF4F90" w:rsidP="00EF4F90">
            <w:pPr>
              <w:jc w:val="both"/>
              <w:rPr>
                <w:rFonts w:ascii="Trebuchet MS" w:eastAsia="Calibri" w:hAnsi="Trebuchet MS" w:cs="Arial"/>
                <w:noProof/>
                <w:lang w:val="ro-RO"/>
              </w:rPr>
            </w:pPr>
            <w:r w:rsidRPr="00EF4F90">
              <w:rPr>
                <w:rFonts w:ascii="Trebuchet MS" w:eastAsia="Calibri" w:hAnsi="Trebuchet MS" w:cs="Arial"/>
                <w:noProof/>
                <w:lang w:val="ro-RO"/>
              </w:rPr>
              <w:t xml:space="preserve">privind calitatea în construcţii, </w:t>
            </w:r>
            <w:r w:rsidRPr="00EF4F90">
              <w:rPr>
                <w:rFonts w:ascii="Trebuchet MS" w:hAnsi="Trebuchet MS" w:cs="Arial"/>
                <w:lang w:val="en-GB" w:eastAsia="en-GB"/>
              </w:rPr>
              <w:t>republicată, cu modificările si completarile ulterioare</w:t>
            </w:r>
          </w:p>
        </w:tc>
      </w:tr>
      <w:tr w:rsidR="00EF4F90" w:rsidRPr="00EF4F90" w14:paraId="7F38C1AC" w14:textId="77777777" w:rsidTr="00EF4F90">
        <w:trPr>
          <w:trHeight w:val="464"/>
        </w:trPr>
        <w:tc>
          <w:tcPr>
            <w:tcW w:w="1915" w:type="dxa"/>
            <w:shd w:val="clear" w:color="auto" w:fill="auto"/>
            <w:vAlign w:val="center"/>
          </w:tcPr>
          <w:p w14:paraId="7F38C1AA"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Legea nr.  50/1991</w:t>
            </w:r>
          </w:p>
        </w:tc>
        <w:tc>
          <w:tcPr>
            <w:tcW w:w="7274" w:type="dxa"/>
            <w:shd w:val="clear" w:color="auto" w:fill="auto"/>
            <w:vAlign w:val="center"/>
          </w:tcPr>
          <w:p w14:paraId="7F38C1AB" w14:textId="77777777" w:rsidR="00EF4F90" w:rsidRPr="00EF4F90" w:rsidRDefault="00EF4F90" w:rsidP="00EF4F90">
            <w:pPr>
              <w:jc w:val="both"/>
              <w:rPr>
                <w:rFonts w:ascii="Trebuchet MS" w:eastAsia="Calibri" w:hAnsi="Trebuchet MS" w:cs="Arial"/>
                <w:noProof/>
                <w:lang w:val="ro-RO"/>
              </w:rPr>
            </w:pPr>
            <w:r w:rsidRPr="00EF4F90">
              <w:rPr>
                <w:rFonts w:ascii="Trebuchet MS" w:hAnsi="Trebuchet MS" w:cs="Arial"/>
                <w:lang w:val="en-GB" w:eastAsia="en-GB"/>
              </w:rPr>
              <w:t>privind autorizarea executării lucrărilor de construcţii, republicată, cu modificările şi completările ulterioare</w:t>
            </w:r>
          </w:p>
        </w:tc>
      </w:tr>
    </w:tbl>
    <w:p w14:paraId="7F38C1AD"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p>
    <w:p w14:paraId="7F38C1AE" w14:textId="77777777" w:rsidR="00CD62ED" w:rsidRDefault="00CD62ED" w:rsidP="00EF4F90">
      <w:pPr>
        <w:spacing w:before="60" w:after="60"/>
        <w:jc w:val="both"/>
        <w:rPr>
          <w:rFonts w:ascii="Trebuchet MS" w:eastAsia="Calibri" w:hAnsi="Trebuchet MS" w:cs="Arial"/>
          <w:b/>
          <w:noProof/>
          <w:sz w:val="24"/>
          <w:szCs w:val="24"/>
          <w:u w:val="single"/>
          <w:lang w:val="ro-RO"/>
        </w:rPr>
      </w:pPr>
    </w:p>
    <w:p w14:paraId="7F38C1AF"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r w:rsidRPr="00EF4F90">
        <w:rPr>
          <w:rFonts w:ascii="Trebuchet MS" w:eastAsia="Calibri" w:hAnsi="Trebuchet MS" w:cs="Arial"/>
          <w:b/>
          <w:noProof/>
          <w:sz w:val="24"/>
          <w:szCs w:val="24"/>
          <w:u w:val="single"/>
          <w:lang w:val="ro-RO"/>
        </w:rPr>
        <w:t xml:space="preserve">REGLEMENTĂRI TEHNICE </w:t>
      </w:r>
    </w:p>
    <w:p w14:paraId="7F38C1B0"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7255"/>
      </w:tblGrid>
      <w:tr w:rsidR="00EF4F90" w:rsidRPr="00EF4F90" w14:paraId="7F38C1B3" w14:textId="77777777" w:rsidTr="00EF4F90">
        <w:tc>
          <w:tcPr>
            <w:tcW w:w="1902" w:type="dxa"/>
            <w:shd w:val="clear" w:color="auto" w:fill="auto"/>
            <w:vAlign w:val="center"/>
          </w:tcPr>
          <w:p w14:paraId="7F38C1B1" w14:textId="2678B522" w:rsidR="00EF4F90" w:rsidRPr="00EF4F90" w:rsidRDefault="00EF4F90" w:rsidP="00EF4F90">
            <w:pPr>
              <w:spacing w:before="60" w:after="60"/>
              <w:jc w:val="both"/>
              <w:rPr>
                <w:rFonts w:ascii="Trebuchet MS" w:eastAsia="Calibri" w:hAnsi="Trebuchet MS" w:cs="Arial"/>
                <w:b/>
                <w:noProof/>
                <w:lang w:val="ro-RO"/>
              </w:rPr>
            </w:pPr>
            <w:r w:rsidRPr="00EF4F90">
              <w:rPr>
                <w:rFonts w:ascii="Trebuchet MS" w:hAnsi="Trebuchet MS" w:cs="Arial"/>
                <w:lang w:val="en-GB" w:eastAsia="en-GB"/>
              </w:rPr>
              <w:t>P 100-1/2013</w:t>
            </w:r>
            <w:r w:rsidR="001D1C8D">
              <w:rPr>
                <w:rFonts w:ascii="Trebuchet MS" w:hAnsi="Trebuchet MS" w:cs="Arial"/>
                <w:lang w:val="en-GB" w:eastAsia="en-GB"/>
              </w:rPr>
              <w:t xml:space="preserve"> 2019</w:t>
            </w:r>
          </w:p>
        </w:tc>
        <w:tc>
          <w:tcPr>
            <w:tcW w:w="7255" w:type="dxa"/>
            <w:shd w:val="clear" w:color="auto" w:fill="auto"/>
            <w:vAlign w:val="center"/>
          </w:tcPr>
          <w:p w14:paraId="7F38C1B2" w14:textId="77777777" w:rsidR="00EF4F90" w:rsidRPr="00EF4F90" w:rsidRDefault="00EF4F90" w:rsidP="00EF4F90">
            <w:pPr>
              <w:spacing w:before="60" w:after="60"/>
              <w:jc w:val="both"/>
              <w:rPr>
                <w:rFonts w:ascii="Trebuchet MS" w:eastAsia="Calibri" w:hAnsi="Trebuchet MS" w:cs="Arial"/>
                <w:b/>
                <w:noProof/>
                <w:lang w:val="ro-RO"/>
              </w:rPr>
            </w:pPr>
            <w:r w:rsidRPr="00EF4F90">
              <w:rPr>
                <w:rFonts w:ascii="Trebuchet MS" w:hAnsi="Trebuchet MS" w:cs="Arial"/>
                <w:lang w:val="en-GB" w:eastAsia="en-GB"/>
              </w:rPr>
              <w:t>Cod de proiectare seismică – Partea I – Prevederi de proiectare pentru clădiri</w:t>
            </w:r>
          </w:p>
        </w:tc>
      </w:tr>
      <w:tr w:rsidR="00EF4F90" w:rsidRPr="00EF4F90" w14:paraId="7F38C1B6" w14:textId="77777777" w:rsidTr="00EF4F90">
        <w:tc>
          <w:tcPr>
            <w:tcW w:w="1902" w:type="dxa"/>
            <w:shd w:val="clear" w:color="auto" w:fill="auto"/>
            <w:vAlign w:val="center"/>
          </w:tcPr>
          <w:p w14:paraId="7F38C1B4" w14:textId="0C31B00C"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P 100-3/2008</w:t>
            </w:r>
            <w:r w:rsidR="001C6560">
              <w:rPr>
                <w:rFonts w:ascii="Trebuchet MS" w:hAnsi="Trebuchet MS" w:cs="Arial"/>
                <w:lang w:val="en-GB" w:eastAsia="en-GB"/>
              </w:rPr>
              <w:t xml:space="preserve"> 2019</w:t>
            </w:r>
          </w:p>
        </w:tc>
        <w:tc>
          <w:tcPr>
            <w:tcW w:w="7255" w:type="dxa"/>
            <w:shd w:val="clear" w:color="auto" w:fill="auto"/>
            <w:vAlign w:val="center"/>
          </w:tcPr>
          <w:p w14:paraId="7F38C1B5"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Cod de proiectare seismică. Partea a III-a. Prevederi pentru evaluarea seismică a clădirilor existente</w:t>
            </w:r>
          </w:p>
        </w:tc>
      </w:tr>
      <w:tr w:rsidR="00EF4F90" w:rsidRPr="00EF4F90" w14:paraId="7F38C1B9" w14:textId="77777777" w:rsidTr="00EF4F90">
        <w:tc>
          <w:tcPr>
            <w:tcW w:w="1902" w:type="dxa"/>
            <w:shd w:val="clear" w:color="auto" w:fill="auto"/>
            <w:vAlign w:val="center"/>
          </w:tcPr>
          <w:p w14:paraId="7F38C1B7"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CR 0 – 2012</w:t>
            </w:r>
          </w:p>
        </w:tc>
        <w:tc>
          <w:tcPr>
            <w:tcW w:w="7255" w:type="dxa"/>
            <w:shd w:val="clear" w:color="auto" w:fill="auto"/>
            <w:vAlign w:val="center"/>
          </w:tcPr>
          <w:p w14:paraId="7F38C1B8"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Cod de proiectare. Bazele proiectării construcțiilor</w:t>
            </w:r>
          </w:p>
        </w:tc>
      </w:tr>
      <w:tr w:rsidR="00EF4F90" w:rsidRPr="00EF4F90" w14:paraId="7F38C1BC" w14:textId="77777777" w:rsidTr="00EF4F90">
        <w:tc>
          <w:tcPr>
            <w:tcW w:w="1902" w:type="dxa"/>
            <w:shd w:val="clear" w:color="auto" w:fill="auto"/>
            <w:vAlign w:val="center"/>
          </w:tcPr>
          <w:p w14:paraId="7F38C1BA"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CR 1-1-3-2012</w:t>
            </w:r>
          </w:p>
        </w:tc>
        <w:tc>
          <w:tcPr>
            <w:tcW w:w="7255" w:type="dxa"/>
            <w:shd w:val="clear" w:color="auto" w:fill="auto"/>
            <w:vAlign w:val="center"/>
          </w:tcPr>
          <w:p w14:paraId="7F38C1BB"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Cod de proiectare. Evaluarea acțiunii zăpezii asupra construcțiilor</w:t>
            </w:r>
          </w:p>
        </w:tc>
      </w:tr>
      <w:tr w:rsidR="00EF4F90" w:rsidRPr="00EF4F90" w14:paraId="7F38C1BF" w14:textId="77777777" w:rsidTr="00EF4F90">
        <w:tc>
          <w:tcPr>
            <w:tcW w:w="1902" w:type="dxa"/>
            <w:shd w:val="clear" w:color="auto" w:fill="auto"/>
            <w:vAlign w:val="center"/>
          </w:tcPr>
          <w:p w14:paraId="7F38C1BD" w14:textId="77777777" w:rsidR="00EF4F90" w:rsidRPr="00EF4F90" w:rsidRDefault="00EF4F90" w:rsidP="00EF4F90">
            <w:pPr>
              <w:spacing w:before="60" w:after="60"/>
              <w:jc w:val="both"/>
              <w:rPr>
                <w:rFonts w:ascii="Trebuchet MS" w:eastAsia="Calibri" w:hAnsi="Trebuchet MS" w:cs="Arial"/>
                <w:b/>
                <w:noProof/>
                <w:lang w:val="ro-RO"/>
              </w:rPr>
            </w:pPr>
            <w:r w:rsidRPr="00EF4F90">
              <w:rPr>
                <w:rFonts w:ascii="Trebuchet MS" w:hAnsi="Trebuchet MS" w:cs="Arial"/>
                <w:lang w:val="en-GB" w:eastAsia="en-GB"/>
              </w:rPr>
              <w:t>CR 1-1-4-2012</w:t>
            </w:r>
          </w:p>
        </w:tc>
        <w:tc>
          <w:tcPr>
            <w:tcW w:w="7255" w:type="dxa"/>
            <w:shd w:val="clear" w:color="auto" w:fill="auto"/>
            <w:vAlign w:val="center"/>
          </w:tcPr>
          <w:p w14:paraId="7F38C1BE" w14:textId="77777777" w:rsidR="00EF4F90" w:rsidRPr="00EF4F90" w:rsidRDefault="00EF4F90" w:rsidP="00EF4F90">
            <w:pPr>
              <w:spacing w:before="60" w:after="60"/>
              <w:jc w:val="both"/>
              <w:rPr>
                <w:rFonts w:ascii="Trebuchet MS" w:eastAsia="Calibri" w:hAnsi="Trebuchet MS" w:cs="Arial"/>
                <w:b/>
                <w:noProof/>
                <w:lang w:val="ro-RO"/>
              </w:rPr>
            </w:pPr>
            <w:r w:rsidRPr="00EF4F90">
              <w:rPr>
                <w:rFonts w:ascii="Trebuchet MS" w:hAnsi="Trebuchet MS" w:cs="Arial"/>
                <w:lang w:val="en-GB" w:eastAsia="en-GB"/>
              </w:rPr>
              <w:t>Cod de proiectare. Evaluarea acțiunii vântului asupra construcțiilor</w:t>
            </w:r>
          </w:p>
        </w:tc>
      </w:tr>
      <w:tr w:rsidR="00EF4F90" w:rsidRPr="00EF4F90" w14:paraId="7F38C1C2" w14:textId="77777777" w:rsidTr="00EF4F90">
        <w:tc>
          <w:tcPr>
            <w:tcW w:w="1902" w:type="dxa"/>
            <w:shd w:val="clear" w:color="auto" w:fill="auto"/>
            <w:vAlign w:val="center"/>
          </w:tcPr>
          <w:p w14:paraId="7F38C1C0"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CR 2-1-1.1/2013</w:t>
            </w:r>
          </w:p>
        </w:tc>
        <w:tc>
          <w:tcPr>
            <w:tcW w:w="7255" w:type="dxa"/>
            <w:shd w:val="clear" w:color="auto" w:fill="auto"/>
            <w:vAlign w:val="center"/>
          </w:tcPr>
          <w:p w14:paraId="7F38C1C1"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Cod de proiectare a construcțiilor cu pereți structurali de beton armat</w:t>
            </w:r>
          </w:p>
        </w:tc>
      </w:tr>
      <w:tr w:rsidR="00EF4F90" w:rsidRPr="00EF4F90" w14:paraId="7F38C1C5" w14:textId="77777777" w:rsidTr="00EF4F90">
        <w:tc>
          <w:tcPr>
            <w:tcW w:w="1902" w:type="dxa"/>
            <w:shd w:val="clear" w:color="auto" w:fill="auto"/>
            <w:vAlign w:val="center"/>
          </w:tcPr>
          <w:p w14:paraId="7F38C1C3"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CR 6 – 2013</w:t>
            </w:r>
          </w:p>
        </w:tc>
        <w:tc>
          <w:tcPr>
            <w:tcW w:w="7255" w:type="dxa"/>
            <w:shd w:val="clear" w:color="auto" w:fill="auto"/>
            <w:vAlign w:val="center"/>
          </w:tcPr>
          <w:p w14:paraId="7F38C1C4"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Cod de proiectare pentru structuri din zidărie</w:t>
            </w:r>
          </w:p>
        </w:tc>
      </w:tr>
      <w:tr w:rsidR="00EF4F90" w:rsidRPr="00EF4F90" w14:paraId="7F38C1C8" w14:textId="77777777" w:rsidTr="00EF4F90">
        <w:tc>
          <w:tcPr>
            <w:tcW w:w="1902" w:type="dxa"/>
            <w:shd w:val="clear" w:color="auto" w:fill="auto"/>
            <w:vAlign w:val="center"/>
          </w:tcPr>
          <w:p w14:paraId="7F38C1C6"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NE 012/2-2010</w:t>
            </w:r>
          </w:p>
        </w:tc>
        <w:tc>
          <w:tcPr>
            <w:tcW w:w="7255" w:type="dxa"/>
            <w:shd w:val="clear" w:color="auto" w:fill="auto"/>
            <w:vAlign w:val="center"/>
          </w:tcPr>
          <w:p w14:paraId="7F38C1C7"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Normativ pentru producerea și executarea lucrărilor din beton, beton armat și beton precomprimat-Partea 2: Executarea lucrărilor din beton</w:t>
            </w:r>
          </w:p>
        </w:tc>
      </w:tr>
      <w:tr w:rsidR="00EF4F90" w:rsidRPr="00EF4F90" w14:paraId="7F38C1CB" w14:textId="77777777" w:rsidTr="00EF4F90">
        <w:tc>
          <w:tcPr>
            <w:tcW w:w="1902" w:type="dxa"/>
            <w:shd w:val="clear" w:color="auto" w:fill="auto"/>
            <w:vAlign w:val="center"/>
          </w:tcPr>
          <w:p w14:paraId="7F38C1C9"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NP 112-2014</w:t>
            </w:r>
          </w:p>
        </w:tc>
        <w:tc>
          <w:tcPr>
            <w:tcW w:w="7255" w:type="dxa"/>
            <w:shd w:val="clear" w:color="auto" w:fill="auto"/>
            <w:vAlign w:val="center"/>
          </w:tcPr>
          <w:p w14:paraId="7F38C1CA"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Normativ privind proiectarea fundațiilor de suprafață</w:t>
            </w:r>
          </w:p>
        </w:tc>
      </w:tr>
      <w:tr w:rsidR="00EF4F90" w:rsidRPr="00EF4F90" w14:paraId="7F38C1CE" w14:textId="77777777" w:rsidTr="00EF4F90">
        <w:tc>
          <w:tcPr>
            <w:tcW w:w="1902" w:type="dxa"/>
            <w:shd w:val="clear" w:color="auto" w:fill="auto"/>
            <w:vAlign w:val="center"/>
          </w:tcPr>
          <w:p w14:paraId="7F38C1CC"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ST 009-2011</w:t>
            </w:r>
          </w:p>
        </w:tc>
        <w:tc>
          <w:tcPr>
            <w:tcW w:w="7255" w:type="dxa"/>
            <w:shd w:val="clear" w:color="auto" w:fill="auto"/>
            <w:vAlign w:val="center"/>
          </w:tcPr>
          <w:p w14:paraId="7F38C1CD"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Specificație tehnică privind produse din oțel utilizate ca armături: cerințe și criterii de performanță</w:t>
            </w:r>
          </w:p>
        </w:tc>
      </w:tr>
      <w:tr w:rsidR="00EF4F90" w:rsidRPr="00EF4F90" w14:paraId="7F38C1D1" w14:textId="77777777" w:rsidTr="00EF4F90">
        <w:tc>
          <w:tcPr>
            <w:tcW w:w="1902" w:type="dxa"/>
            <w:shd w:val="clear" w:color="auto" w:fill="auto"/>
            <w:vAlign w:val="center"/>
          </w:tcPr>
          <w:p w14:paraId="7F38C1CF"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C254/2017</w:t>
            </w:r>
            <w:r w:rsidRPr="00EF4F90">
              <w:rPr>
                <w:rFonts w:ascii="Calibri" w:eastAsia="Calibri" w:hAnsi="Calibri" w:cs="Arial"/>
                <w:lang w:val="en-GB" w:eastAsia="en-GB"/>
              </w:rPr>
              <w:t xml:space="preserve"> </w:t>
            </w:r>
          </w:p>
        </w:tc>
        <w:tc>
          <w:tcPr>
            <w:tcW w:w="7255" w:type="dxa"/>
            <w:shd w:val="clear" w:color="auto" w:fill="auto"/>
            <w:vAlign w:val="center"/>
          </w:tcPr>
          <w:p w14:paraId="7F38C1D0"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Îndrumător privind cazuri particulare de expertizare tehnică a clădirilor pentru cerința fundamentală “rezistență mecanică și stabilitate”</w:t>
            </w:r>
          </w:p>
        </w:tc>
      </w:tr>
    </w:tbl>
    <w:p w14:paraId="7F38C1D2" w14:textId="77777777" w:rsidR="00EF4F90" w:rsidRPr="00EF4F90" w:rsidRDefault="00EF4F90" w:rsidP="00EF4F90">
      <w:pPr>
        <w:tabs>
          <w:tab w:val="left" w:pos="709"/>
        </w:tabs>
        <w:spacing w:before="60" w:after="60"/>
        <w:ind w:left="2487" w:hanging="1494"/>
        <w:jc w:val="both"/>
        <w:rPr>
          <w:rFonts w:ascii="Trebuchet MS" w:hAnsi="Trebuchet MS" w:cs="Arial"/>
          <w:lang w:val="en-GB" w:eastAsia="en-GB"/>
        </w:rPr>
      </w:pPr>
    </w:p>
    <w:p w14:paraId="7F38C1D3" w14:textId="77777777" w:rsidR="00EF4F90" w:rsidRPr="00EF4F90" w:rsidRDefault="00EF4F90" w:rsidP="00EF4F90">
      <w:pPr>
        <w:spacing w:before="60" w:after="60"/>
        <w:ind w:left="567"/>
        <w:jc w:val="both"/>
        <w:rPr>
          <w:rFonts w:ascii="Trebuchet MS" w:eastAsia="Calibri" w:hAnsi="Trebuchet MS" w:cs="Arial"/>
          <w:b/>
          <w:noProof/>
          <w:sz w:val="12"/>
          <w:szCs w:val="12"/>
          <w:lang w:val="ro-RO"/>
        </w:rPr>
      </w:pPr>
    </w:p>
    <w:p w14:paraId="7F38C1D4" w14:textId="77777777" w:rsidR="00EF4F90" w:rsidRPr="00EF4F90" w:rsidRDefault="00EF4F90" w:rsidP="00EF4F90">
      <w:pPr>
        <w:spacing w:before="60" w:after="60"/>
        <w:jc w:val="both"/>
        <w:rPr>
          <w:rFonts w:ascii="Trebuchet MS" w:eastAsia="Calibri" w:hAnsi="Trebuchet MS" w:cs="Arial"/>
          <w:b/>
          <w:noProof/>
          <w:sz w:val="24"/>
          <w:szCs w:val="24"/>
          <w:u w:val="single"/>
          <w:lang w:val="ro-RO"/>
        </w:rPr>
      </w:pPr>
      <w:r w:rsidRPr="00EF4F90">
        <w:rPr>
          <w:rFonts w:ascii="Trebuchet MS" w:eastAsia="Calibri" w:hAnsi="Trebuchet MS" w:cs="Arial"/>
          <w:b/>
          <w:noProof/>
          <w:sz w:val="24"/>
          <w:szCs w:val="24"/>
          <w:u w:val="single"/>
          <w:lang w:val="ro-RO"/>
        </w:rPr>
        <w:t>STANDARDE EUROPENE adoptate la nivel naţional</w:t>
      </w:r>
    </w:p>
    <w:p w14:paraId="7F38C1D5" w14:textId="77777777" w:rsidR="00EF4F90" w:rsidRPr="00EF4F90" w:rsidRDefault="00EF4F90" w:rsidP="00EF4F90">
      <w:pPr>
        <w:spacing w:before="60" w:after="60"/>
        <w:ind w:left="567"/>
        <w:jc w:val="both"/>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2"/>
        <w:gridCol w:w="5905"/>
      </w:tblGrid>
      <w:tr w:rsidR="00EF4F90" w:rsidRPr="00EF4F90" w14:paraId="7F38C1D9" w14:textId="77777777" w:rsidTr="00EF4F90">
        <w:tc>
          <w:tcPr>
            <w:tcW w:w="3252" w:type="dxa"/>
            <w:shd w:val="clear" w:color="auto" w:fill="auto"/>
            <w:vAlign w:val="center"/>
          </w:tcPr>
          <w:p w14:paraId="7F38C1D6"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1992-1-1:2004</w:t>
            </w:r>
          </w:p>
          <w:p w14:paraId="7F38C1D7"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1992-1-1:2004/AC:2012</w:t>
            </w:r>
          </w:p>
        </w:tc>
        <w:tc>
          <w:tcPr>
            <w:tcW w:w="5905" w:type="dxa"/>
            <w:shd w:val="clear" w:color="auto" w:fill="auto"/>
            <w:vAlign w:val="center"/>
          </w:tcPr>
          <w:p w14:paraId="7F38C1D8"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2: Proiectarea structurilor de beton. Partea 1-1: Reguli generale și reguli pentru clădiri</w:t>
            </w:r>
          </w:p>
        </w:tc>
      </w:tr>
      <w:tr w:rsidR="00EF4F90" w:rsidRPr="00EF4F90" w14:paraId="7F38C1DD" w14:textId="77777777" w:rsidTr="00EF4F90">
        <w:tc>
          <w:tcPr>
            <w:tcW w:w="3252" w:type="dxa"/>
            <w:shd w:val="clear" w:color="auto" w:fill="auto"/>
            <w:vAlign w:val="center"/>
          </w:tcPr>
          <w:p w14:paraId="7F38C1DA"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1992-1-1:2004/NB:2008</w:t>
            </w:r>
          </w:p>
          <w:p w14:paraId="7F38C1DB"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1992-1-1:2004/NB/A91:2009</w:t>
            </w:r>
          </w:p>
        </w:tc>
        <w:tc>
          <w:tcPr>
            <w:tcW w:w="5905" w:type="dxa"/>
            <w:shd w:val="clear" w:color="auto" w:fill="auto"/>
            <w:vAlign w:val="center"/>
          </w:tcPr>
          <w:p w14:paraId="7F38C1DC"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2: Proiectarea structurilor de beton. Partea 1-1: Reguli generale și reguli pentru clădiri. Anexa națională</w:t>
            </w:r>
          </w:p>
        </w:tc>
      </w:tr>
      <w:tr w:rsidR="00EF4F90" w:rsidRPr="00EF4F90" w14:paraId="7F38C1E1" w14:textId="77777777" w:rsidTr="00EF4F90">
        <w:tc>
          <w:tcPr>
            <w:tcW w:w="3252" w:type="dxa"/>
            <w:shd w:val="clear" w:color="auto" w:fill="auto"/>
            <w:vAlign w:val="center"/>
          </w:tcPr>
          <w:p w14:paraId="7F38C1DE"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 xml:space="preserve">SR EN 1994-1-1:2004  </w:t>
            </w:r>
          </w:p>
          <w:p w14:paraId="7F38C1DF"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1994-1-1:2004/AC:2009</w:t>
            </w:r>
          </w:p>
        </w:tc>
        <w:tc>
          <w:tcPr>
            <w:tcW w:w="5905" w:type="dxa"/>
            <w:shd w:val="clear" w:color="auto" w:fill="auto"/>
            <w:vAlign w:val="center"/>
          </w:tcPr>
          <w:p w14:paraId="7F38C1E0"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4: Proiectarea structurilor compozite de oțel și beton. Partea 1-1: Reguli generale și reguli pentru clădiri</w:t>
            </w:r>
          </w:p>
        </w:tc>
      </w:tr>
      <w:tr w:rsidR="00EF4F90" w:rsidRPr="00EF4F90" w14:paraId="7F38C1E4" w14:textId="77777777" w:rsidTr="00EF4F90">
        <w:tc>
          <w:tcPr>
            <w:tcW w:w="3252" w:type="dxa"/>
            <w:shd w:val="clear" w:color="auto" w:fill="auto"/>
            <w:vAlign w:val="center"/>
          </w:tcPr>
          <w:p w14:paraId="7F38C1E2"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1994-1-1:2004/NB:2008</w:t>
            </w:r>
          </w:p>
        </w:tc>
        <w:tc>
          <w:tcPr>
            <w:tcW w:w="5905" w:type="dxa"/>
            <w:shd w:val="clear" w:color="auto" w:fill="auto"/>
            <w:vAlign w:val="center"/>
          </w:tcPr>
          <w:p w14:paraId="7F38C1E3"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4: Proiectarea structurilor compozite de oțel și beton. Partea 1-1: Reguli generale și reguli pentru clădiri. Anexa națională</w:t>
            </w:r>
          </w:p>
        </w:tc>
      </w:tr>
      <w:tr w:rsidR="00EF4F90" w:rsidRPr="00EF4F90" w14:paraId="7F38C1E9" w14:textId="77777777" w:rsidTr="00EF4F90">
        <w:tc>
          <w:tcPr>
            <w:tcW w:w="3252" w:type="dxa"/>
            <w:shd w:val="clear" w:color="auto" w:fill="auto"/>
            <w:vAlign w:val="center"/>
          </w:tcPr>
          <w:p w14:paraId="7F38C1E5"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1995-1-1:2004</w:t>
            </w:r>
          </w:p>
          <w:p w14:paraId="7F38C1E6"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1995-1-1:2004/AC:2006</w:t>
            </w:r>
          </w:p>
          <w:p w14:paraId="7F38C1E7"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1995-1-1:2004/A1:2008</w:t>
            </w:r>
          </w:p>
        </w:tc>
        <w:tc>
          <w:tcPr>
            <w:tcW w:w="5905" w:type="dxa"/>
            <w:shd w:val="clear" w:color="auto" w:fill="auto"/>
            <w:vAlign w:val="center"/>
          </w:tcPr>
          <w:p w14:paraId="7F38C1E8"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5: Proiectarea structurilor de lemn. Partea 1-1: Generalități - Reguli comune și reguli pentru clădiri</w:t>
            </w:r>
          </w:p>
        </w:tc>
      </w:tr>
      <w:tr w:rsidR="00EF4F90" w:rsidRPr="00EF4F90" w14:paraId="7F38C1EC" w14:textId="77777777" w:rsidTr="00EF4F90">
        <w:tc>
          <w:tcPr>
            <w:tcW w:w="3252" w:type="dxa"/>
            <w:shd w:val="clear" w:color="auto" w:fill="auto"/>
            <w:vAlign w:val="center"/>
          </w:tcPr>
          <w:p w14:paraId="7F38C1EA"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1995-1-1:2004/NB:2008</w:t>
            </w:r>
          </w:p>
        </w:tc>
        <w:tc>
          <w:tcPr>
            <w:tcW w:w="5905" w:type="dxa"/>
            <w:shd w:val="clear" w:color="auto" w:fill="auto"/>
            <w:vAlign w:val="center"/>
          </w:tcPr>
          <w:p w14:paraId="7F38C1EB"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5: Proiectarea structurilor de lemn. Partea 1-1: Generalități - Reguli comune și reguli pentru clădiri. Anexa națională</w:t>
            </w:r>
          </w:p>
        </w:tc>
      </w:tr>
      <w:tr w:rsidR="00EF4F90" w:rsidRPr="00EF4F90" w14:paraId="7F38C1F0" w14:textId="77777777" w:rsidTr="00EF4F90">
        <w:tc>
          <w:tcPr>
            <w:tcW w:w="3252" w:type="dxa"/>
            <w:shd w:val="clear" w:color="auto" w:fill="auto"/>
            <w:vAlign w:val="center"/>
          </w:tcPr>
          <w:p w14:paraId="7F38C1ED"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lastRenderedPageBreak/>
              <w:t>SR EN 1996-1-1:2006</w:t>
            </w:r>
          </w:p>
          <w:p w14:paraId="7F38C1EE"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1996-1-1:2006/AC:2010</w:t>
            </w:r>
          </w:p>
        </w:tc>
        <w:tc>
          <w:tcPr>
            <w:tcW w:w="5905" w:type="dxa"/>
            <w:shd w:val="clear" w:color="auto" w:fill="auto"/>
            <w:vAlign w:val="center"/>
          </w:tcPr>
          <w:p w14:paraId="7F38C1EF"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6: Proiectarea structurilor de zidărie. Partea 1-1: Reguli generale pentru construcții de zidărie armată și nearmată</w:t>
            </w:r>
          </w:p>
        </w:tc>
      </w:tr>
      <w:tr w:rsidR="00EF4F90" w:rsidRPr="00EF4F90" w14:paraId="7F38C1F3" w14:textId="77777777" w:rsidTr="00EF4F90">
        <w:tc>
          <w:tcPr>
            <w:tcW w:w="3252" w:type="dxa"/>
            <w:shd w:val="clear" w:color="auto" w:fill="auto"/>
            <w:vAlign w:val="center"/>
          </w:tcPr>
          <w:p w14:paraId="7F38C1F1"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1996-1-1:2006/NB:2008</w:t>
            </w:r>
          </w:p>
        </w:tc>
        <w:tc>
          <w:tcPr>
            <w:tcW w:w="5905" w:type="dxa"/>
            <w:shd w:val="clear" w:color="auto" w:fill="auto"/>
            <w:vAlign w:val="center"/>
          </w:tcPr>
          <w:p w14:paraId="7F38C1F2"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6: Proiectarea structurilor de zidărie. Partea 1-1: Reguli generale pentru construcții de zidărie armată și nearmată. Anexa națională</w:t>
            </w:r>
          </w:p>
        </w:tc>
      </w:tr>
      <w:tr w:rsidR="00EF4F90" w:rsidRPr="00EF4F90" w14:paraId="7F38C1F6" w14:textId="77777777" w:rsidTr="00EF4F90">
        <w:tc>
          <w:tcPr>
            <w:tcW w:w="3252" w:type="dxa"/>
            <w:shd w:val="clear" w:color="auto" w:fill="auto"/>
            <w:vAlign w:val="center"/>
          </w:tcPr>
          <w:p w14:paraId="7F38C1F4"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998-2:2011</w:t>
            </w:r>
          </w:p>
        </w:tc>
        <w:tc>
          <w:tcPr>
            <w:tcW w:w="5905" w:type="dxa"/>
            <w:shd w:val="clear" w:color="auto" w:fill="auto"/>
            <w:vAlign w:val="center"/>
          </w:tcPr>
          <w:p w14:paraId="7F38C1F5"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Specificație a mortarelor pentru zidărie. Partea 2: Mortare pentru zidărie;</w:t>
            </w:r>
          </w:p>
        </w:tc>
      </w:tr>
      <w:tr w:rsidR="00EF4F90" w:rsidRPr="00EF4F90" w14:paraId="7F38C1FA" w14:textId="77777777" w:rsidTr="00EF4F90">
        <w:tc>
          <w:tcPr>
            <w:tcW w:w="3252" w:type="dxa"/>
            <w:shd w:val="clear" w:color="auto" w:fill="auto"/>
            <w:vAlign w:val="center"/>
          </w:tcPr>
          <w:p w14:paraId="7F38C1F7"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1998-1:2004</w:t>
            </w:r>
          </w:p>
          <w:p w14:paraId="7F38C1F8"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1998-1:2004/AC:2010</w:t>
            </w:r>
          </w:p>
        </w:tc>
        <w:tc>
          <w:tcPr>
            <w:tcW w:w="5905" w:type="dxa"/>
            <w:shd w:val="clear" w:color="auto" w:fill="auto"/>
            <w:vAlign w:val="center"/>
          </w:tcPr>
          <w:p w14:paraId="7F38C1F9"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8: Proiectarea structurilor pentru rezistența la cutremur. Partea 1: Reguli generale, acțiuni seismice și reguli pentru</w:t>
            </w:r>
          </w:p>
        </w:tc>
      </w:tr>
      <w:tr w:rsidR="00EF4F90" w:rsidRPr="00EF4F90" w14:paraId="7F38C1FD" w14:textId="77777777" w:rsidTr="00EF4F90">
        <w:tc>
          <w:tcPr>
            <w:tcW w:w="3252" w:type="dxa"/>
            <w:shd w:val="clear" w:color="auto" w:fill="auto"/>
            <w:vAlign w:val="center"/>
          </w:tcPr>
          <w:p w14:paraId="7F38C1FB"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1998-1:2004/NA:2008</w:t>
            </w:r>
          </w:p>
        </w:tc>
        <w:tc>
          <w:tcPr>
            <w:tcW w:w="5905" w:type="dxa"/>
            <w:shd w:val="clear" w:color="auto" w:fill="auto"/>
            <w:vAlign w:val="center"/>
          </w:tcPr>
          <w:p w14:paraId="7F38C1FC" w14:textId="77777777" w:rsidR="00EF4F90" w:rsidRPr="00EF4F90" w:rsidRDefault="00EF4F90" w:rsidP="00EF4F90">
            <w:pPr>
              <w:spacing w:after="120"/>
              <w:jc w:val="both"/>
              <w:rPr>
                <w:rFonts w:ascii="Trebuchet MS" w:hAnsi="Trebuchet MS" w:cs="Arial"/>
                <w:lang w:val="en-GB" w:eastAsia="en-GB"/>
              </w:rPr>
            </w:pPr>
            <w:r w:rsidRPr="00EF4F90">
              <w:rPr>
                <w:rFonts w:ascii="Trebuchet MS" w:hAnsi="Trebuchet MS" w:cs="Arial"/>
                <w:lang w:val="en-GB" w:eastAsia="en-GB"/>
              </w:rPr>
              <w:t>Eurocod 8: Proiectarea structurilor pentru rezistența la cutremur. Partea 1: Reguli generale, acțiuni seismice și reguli pentru clădiri. Anexa națională</w:t>
            </w:r>
          </w:p>
        </w:tc>
      </w:tr>
      <w:tr w:rsidR="00EF4F90" w:rsidRPr="00EF4F90" w14:paraId="7F38C200" w14:textId="77777777" w:rsidTr="00EF4F90">
        <w:tc>
          <w:tcPr>
            <w:tcW w:w="3252" w:type="dxa"/>
            <w:shd w:val="clear" w:color="auto" w:fill="auto"/>
            <w:vAlign w:val="center"/>
          </w:tcPr>
          <w:p w14:paraId="7F38C1FE"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1997-2:2008</w:t>
            </w:r>
          </w:p>
        </w:tc>
        <w:tc>
          <w:tcPr>
            <w:tcW w:w="5905" w:type="dxa"/>
            <w:shd w:val="clear" w:color="auto" w:fill="auto"/>
            <w:vAlign w:val="center"/>
          </w:tcPr>
          <w:p w14:paraId="7F38C1FF" w14:textId="77777777" w:rsidR="00EF4F90" w:rsidRPr="00EF4F90" w:rsidRDefault="00EF4F90" w:rsidP="00EF4F90">
            <w:pPr>
              <w:spacing w:after="120"/>
              <w:jc w:val="both"/>
              <w:rPr>
                <w:rFonts w:ascii="Trebuchet MS" w:hAnsi="Trebuchet MS" w:cs="Arial"/>
                <w:lang w:val="en-GB" w:eastAsia="en-GB"/>
              </w:rPr>
            </w:pPr>
            <w:r w:rsidRPr="00EF4F90">
              <w:rPr>
                <w:rFonts w:ascii="Trebuchet MS" w:hAnsi="Trebuchet MS" w:cs="Arial"/>
                <w:lang w:val="en-GB" w:eastAsia="en-GB"/>
              </w:rPr>
              <w:t>Eurocod 7: Proiectarea geotehnică. Partea 2: Investigarea și încercarea terenului;</w:t>
            </w:r>
          </w:p>
        </w:tc>
      </w:tr>
      <w:tr w:rsidR="00EF4F90" w:rsidRPr="00EF4F90" w14:paraId="7F38C203" w14:textId="77777777" w:rsidTr="00EF4F90">
        <w:tc>
          <w:tcPr>
            <w:tcW w:w="3252" w:type="dxa"/>
            <w:shd w:val="clear" w:color="auto" w:fill="auto"/>
            <w:vAlign w:val="center"/>
          </w:tcPr>
          <w:p w14:paraId="7F38C201"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1998-5:2004</w:t>
            </w:r>
          </w:p>
        </w:tc>
        <w:tc>
          <w:tcPr>
            <w:tcW w:w="5905" w:type="dxa"/>
            <w:shd w:val="clear" w:color="auto" w:fill="auto"/>
            <w:vAlign w:val="center"/>
          </w:tcPr>
          <w:p w14:paraId="7F38C202"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8: Proiectarea structurilor pentru rezistența la cutremur. Partea 5: Fundații, structuri de susținere și aspecte geotehnice</w:t>
            </w:r>
          </w:p>
        </w:tc>
      </w:tr>
      <w:tr w:rsidR="00EF4F90" w:rsidRPr="00EF4F90" w14:paraId="7F38C206" w14:textId="77777777" w:rsidTr="00EF4F90">
        <w:tc>
          <w:tcPr>
            <w:tcW w:w="3252" w:type="dxa"/>
            <w:shd w:val="clear" w:color="auto" w:fill="auto"/>
            <w:vAlign w:val="center"/>
          </w:tcPr>
          <w:p w14:paraId="7F38C204"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1998-5:2004/NA:2007</w:t>
            </w:r>
          </w:p>
        </w:tc>
        <w:tc>
          <w:tcPr>
            <w:tcW w:w="5905" w:type="dxa"/>
            <w:shd w:val="clear" w:color="auto" w:fill="auto"/>
            <w:vAlign w:val="center"/>
          </w:tcPr>
          <w:p w14:paraId="7F38C205" w14:textId="77777777" w:rsidR="00EF4F90" w:rsidRPr="00EF4F90" w:rsidRDefault="00EF4F90" w:rsidP="00EF4F90">
            <w:pPr>
              <w:spacing w:after="120"/>
              <w:jc w:val="both"/>
              <w:rPr>
                <w:rFonts w:ascii="Trebuchet MS" w:hAnsi="Trebuchet MS" w:cs="Arial"/>
                <w:lang w:val="en-GB" w:eastAsia="en-GB"/>
              </w:rPr>
            </w:pPr>
            <w:r w:rsidRPr="00EF4F90">
              <w:rPr>
                <w:rFonts w:ascii="Trebuchet MS" w:hAnsi="Trebuchet MS" w:cs="Arial"/>
                <w:lang w:val="en-GB" w:eastAsia="en-GB"/>
              </w:rPr>
              <w:t>Eurocod 8:</w:t>
            </w:r>
            <w:r w:rsidRPr="00EF4F90">
              <w:rPr>
                <w:rFonts w:ascii="Trebuchet MS" w:hAnsi="Trebuchet MS"/>
                <w:sz w:val="24"/>
                <w:szCs w:val="24"/>
                <w:lang w:val="ro-RO" w:eastAsia="zh-CN"/>
              </w:rPr>
              <w:t xml:space="preserve"> </w:t>
            </w:r>
            <w:r w:rsidRPr="00EF4F90">
              <w:rPr>
                <w:rFonts w:ascii="Trebuchet MS" w:hAnsi="Trebuchet MS" w:cs="Arial"/>
                <w:lang w:val="en-GB" w:eastAsia="en-GB"/>
              </w:rPr>
              <w:t>Proiectarea structurilor pentru rezistența la cutremur. Partea 5: Fundații, structuri de susținere și aspecte geotehnice. Anexa națională</w:t>
            </w:r>
          </w:p>
        </w:tc>
      </w:tr>
      <w:tr w:rsidR="00EF4F90" w:rsidRPr="00EF4F90" w14:paraId="7F38C209" w14:textId="77777777" w:rsidTr="00EF4F90">
        <w:tc>
          <w:tcPr>
            <w:tcW w:w="3252" w:type="dxa"/>
            <w:shd w:val="clear" w:color="auto" w:fill="auto"/>
            <w:vAlign w:val="center"/>
          </w:tcPr>
          <w:p w14:paraId="7F38C207"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1998-3:2005</w:t>
            </w:r>
          </w:p>
        </w:tc>
        <w:tc>
          <w:tcPr>
            <w:tcW w:w="5905" w:type="dxa"/>
            <w:shd w:val="clear" w:color="auto" w:fill="auto"/>
            <w:vAlign w:val="center"/>
          </w:tcPr>
          <w:p w14:paraId="7F38C208"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8: Proiectarea structurilor pentru rezistența la cutremur. Partea 3: Evaluarea și consolidarea construcțiilor</w:t>
            </w:r>
          </w:p>
        </w:tc>
      </w:tr>
      <w:tr w:rsidR="00EF4F90" w:rsidRPr="00EF4F90" w14:paraId="7F38C20C" w14:textId="77777777" w:rsidTr="00EF4F90">
        <w:tc>
          <w:tcPr>
            <w:tcW w:w="3252" w:type="dxa"/>
            <w:shd w:val="clear" w:color="auto" w:fill="auto"/>
            <w:vAlign w:val="center"/>
          </w:tcPr>
          <w:p w14:paraId="7F38C20A"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 xml:space="preserve">SR EN 1998-3:2005/NA:2010  </w:t>
            </w:r>
          </w:p>
        </w:tc>
        <w:tc>
          <w:tcPr>
            <w:tcW w:w="5905" w:type="dxa"/>
            <w:shd w:val="clear" w:color="auto" w:fill="auto"/>
            <w:vAlign w:val="center"/>
          </w:tcPr>
          <w:p w14:paraId="7F38C20B"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8: Proiectarea structurilor pentru rezistența la cutremur. Partea 3: Evaluarea și consolidarea construcțiilor. Anexa națională.</w:t>
            </w:r>
          </w:p>
        </w:tc>
      </w:tr>
      <w:tr w:rsidR="00EF4F90" w:rsidRPr="00EF4F90" w14:paraId="7F38C210" w14:textId="77777777" w:rsidTr="00EF4F90">
        <w:tc>
          <w:tcPr>
            <w:tcW w:w="3252" w:type="dxa"/>
            <w:shd w:val="clear" w:color="auto" w:fill="auto"/>
            <w:vAlign w:val="center"/>
          </w:tcPr>
          <w:p w14:paraId="7F38C20D"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1993-1-1:2006</w:t>
            </w:r>
          </w:p>
          <w:p w14:paraId="7F38C20E"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1993-1-1:2006/AC:2009</w:t>
            </w:r>
          </w:p>
        </w:tc>
        <w:tc>
          <w:tcPr>
            <w:tcW w:w="5905" w:type="dxa"/>
            <w:shd w:val="clear" w:color="auto" w:fill="auto"/>
            <w:vAlign w:val="center"/>
          </w:tcPr>
          <w:p w14:paraId="7F38C20F"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de oțel. Partea 1-1: Reguli generale și reguli pentru clădiri</w:t>
            </w:r>
          </w:p>
        </w:tc>
      </w:tr>
      <w:tr w:rsidR="00EF4F90" w:rsidRPr="00EF4F90" w14:paraId="7F38C213" w14:textId="77777777" w:rsidTr="00EF4F90">
        <w:tc>
          <w:tcPr>
            <w:tcW w:w="3252" w:type="dxa"/>
            <w:shd w:val="clear" w:color="auto" w:fill="auto"/>
            <w:vAlign w:val="center"/>
          </w:tcPr>
          <w:p w14:paraId="7F38C211"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SR EN 1993-1-1:2006/NA:2008</w:t>
            </w:r>
          </w:p>
        </w:tc>
        <w:tc>
          <w:tcPr>
            <w:tcW w:w="5905" w:type="dxa"/>
            <w:shd w:val="clear" w:color="auto" w:fill="auto"/>
            <w:vAlign w:val="center"/>
          </w:tcPr>
          <w:p w14:paraId="7F38C212"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din oțel. Partea 1-1: Reguli generale și reguli pentru clădiri. Anexa națională</w:t>
            </w:r>
          </w:p>
        </w:tc>
      </w:tr>
      <w:tr w:rsidR="00EF4F90" w:rsidRPr="00EF4F90" w14:paraId="7F38C217" w14:textId="77777777" w:rsidTr="00EF4F90">
        <w:tc>
          <w:tcPr>
            <w:tcW w:w="3252" w:type="dxa"/>
            <w:shd w:val="clear" w:color="auto" w:fill="auto"/>
            <w:vAlign w:val="center"/>
          </w:tcPr>
          <w:p w14:paraId="7F38C214"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1993-1-8:2006</w:t>
            </w:r>
          </w:p>
          <w:p w14:paraId="7F38C215"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1993-1-8:2006/AC:2010</w:t>
            </w:r>
          </w:p>
        </w:tc>
        <w:tc>
          <w:tcPr>
            <w:tcW w:w="5905" w:type="dxa"/>
            <w:shd w:val="clear" w:color="auto" w:fill="auto"/>
            <w:vAlign w:val="center"/>
          </w:tcPr>
          <w:p w14:paraId="7F38C216"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de oțel. Partea 1-8: Proiectarea îmbinărilor</w:t>
            </w:r>
          </w:p>
        </w:tc>
      </w:tr>
      <w:tr w:rsidR="00EF4F90" w:rsidRPr="00EF4F90" w14:paraId="7F38C21A" w14:textId="77777777" w:rsidTr="00EF4F90">
        <w:tc>
          <w:tcPr>
            <w:tcW w:w="3252" w:type="dxa"/>
            <w:shd w:val="clear" w:color="auto" w:fill="auto"/>
            <w:vAlign w:val="center"/>
          </w:tcPr>
          <w:p w14:paraId="7F38C218"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1993-1-8:2006/NB:2008</w:t>
            </w:r>
          </w:p>
        </w:tc>
        <w:tc>
          <w:tcPr>
            <w:tcW w:w="5905" w:type="dxa"/>
            <w:shd w:val="clear" w:color="auto" w:fill="auto"/>
            <w:vAlign w:val="center"/>
          </w:tcPr>
          <w:p w14:paraId="7F38C219"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de oțel. Partea 1-8: Proiectarea îmbinărilor. Anexă Națională</w:t>
            </w:r>
          </w:p>
        </w:tc>
      </w:tr>
      <w:tr w:rsidR="00EF4F90" w:rsidRPr="00EF4F90" w14:paraId="7F38C21E" w14:textId="77777777" w:rsidTr="00EF4F90">
        <w:tc>
          <w:tcPr>
            <w:tcW w:w="3252" w:type="dxa"/>
            <w:shd w:val="clear" w:color="auto" w:fill="auto"/>
            <w:vAlign w:val="center"/>
          </w:tcPr>
          <w:p w14:paraId="7F38C21B"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1993-1-10:2006</w:t>
            </w:r>
          </w:p>
          <w:p w14:paraId="7F38C21C"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1993-1-10:2006/AC:2009</w:t>
            </w:r>
          </w:p>
        </w:tc>
        <w:tc>
          <w:tcPr>
            <w:tcW w:w="5905" w:type="dxa"/>
            <w:shd w:val="clear" w:color="auto" w:fill="auto"/>
            <w:vAlign w:val="center"/>
          </w:tcPr>
          <w:p w14:paraId="7F38C21D"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de oțel. Partea 1-10: Alegerea claselor de calitate a oțelului</w:t>
            </w:r>
          </w:p>
        </w:tc>
      </w:tr>
      <w:tr w:rsidR="00EF4F90" w:rsidRPr="00EF4F90" w14:paraId="7F38C221" w14:textId="77777777" w:rsidTr="00EF4F90">
        <w:tc>
          <w:tcPr>
            <w:tcW w:w="3252" w:type="dxa"/>
            <w:shd w:val="clear" w:color="auto" w:fill="auto"/>
            <w:vAlign w:val="center"/>
          </w:tcPr>
          <w:p w14:paraId="7F38C21F"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1993-1-10:2006/NA:2008</w:t>
            </w:r>
          </w:p>
        </w:tc>
        <w:tc>
          <w:tcPr>
            <w:tcW w:w="5905" w:type="dxa"/>
            <w:shd w:val="clear" w:color="auto" w:fill="auto"/>
            <w:vAlign w:val="center"/>
          </w:tcPr>
          <w:p w14:paraId="7F38C220"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Eurocod 3: Proiectarea structurilor de oțel. Partea 1-10: Alegerea claselor de calitate a oțelului. Anexa națională</w:t>
            </w:r>
          </w:p>
        </w:tc>
      </w:tr>
      <w:tr w:rsidR="00EF4F90" w:rsidRPr="00EF4F90" w14:paraId="7F38C224" w14:textId="77777777" w:rsidTr="00EF4F90">
        <w:tc>
          <w:tcPr>
            <w:tcW w:w="3252" w:type="dxa"/>
            <w:shd w:val="clear" w:color="auto" w:fill="auto"/>
            <w:vAlign w:val="center"/>
          </w:tcPr>
          <w:p w14:paraId="7F38C222" w14:textId="77777777" w:rsidR="00EF4F90" w:rsidRPr="00EF4F90" w:rsidRDefault="00EF4F90" w:rsidP="00EF4F90">
            <w:pPr>
              <w:spacing w:before="60" w:after="60"/>
              <w:jc w:val="both"/>
              <w:rPr>
                <w:rFonts w:ascii="Trebuchet MS" w:hAnsi="Trebuchet MS" w:cs="Arial"/>
                <w:lang w:val="en-GB" w:eastAsia="en-GB"/>
              </w:rPr>
            </w:pPr>
            <w:r w:rsidRPr="00EF4F90">
              <w:rPr>
                <w:rFonts w:ascii="Trebuchet MS" w:hAnsi="Trebuchet MS" w:cs="Arial"/>
                <w:lang w:val="en-GB" w:eastAsia="en-GB"/>
              </w:rPr>
              <w:t>SR EN 1090-2+A1:2012</w:t>
            </w:r>
          </w:p>
        </w:tc>
        <w:tc>
          <w:tcPr>
            <w:tcW w:w="5905" w:type="dxa"/>
            <w:shd w:val="clear" w:color="auto" w:fill="auto"/>
            <w:vAlign w:val="center"/>
          </w:tcPr>
          <w:p w14:paraId="7F38C223" w14:textId="77777777" w:rsidR="00EF4F90" w:rsidRPr="00EF4F90" w:rsidRDefault="00EF4F90" w:rsidP="00EF4F90">
            <w:pPr>
              <w:tabs>
                <w:tab w:val="left" w:pos="630"/>
              </w:tabs>
              <w:spacing w:before="60" w:after="60"/>
              <w:jc w:val="both"/>
              <w:rPr>
                <w:rFonts w:ascii="Trebuchet MS" w:hAnsi="Trebuchet MS" w:cs="Arial"/>
                <w:lang w:val="en-GB" w:eastAsia="en-GB"/>
              </w:rPr>
            </w:pPr>
            <w:r w:rsidRPr="00EF4F90">
              <w:rPr>
                <w:rFonts w:ascii="Trebuchet MS" w:hAnsi="Trebuchet MS" w:cs="Arial"/>
                <w:lang w:val="en-GB" w:eastAsia="en-GB"/>
              </w:rPr>
              <w:t>Executarea structurilor de oțel și structurilor de aluminiu. Partea 2: Cerințe tehnice pentru structurile de oțel</w:t>
            </w:r>
          </w:p>
        </w:tc>
      </w:tr>
    </w:tbl>
    <w:p w14:paraId="7F38C225" w14:textId="77777777" w:rsidR="00EF4F90" w:rsidRPr="00EF4F90" w:rsidRDefault="00EF4F90" w:rsidP="00EF4F90">
      <w:pPr>
        <w:spacing w:before="60" w:after="60"/>
        <w:jc w:val="both"/>
        <w:rPr>
          <w:rFonts w:ascii="Trebuchet MS" w:hAnsi="Trebuchet MS" w:cs="Arial"/>
          <w:b/>
          <w:sz w:val="24"/>
          <w:szCs w:val="24"/>
          <w:u w:val="single"/>
          <w:lang w:val="en-GB" w:eastAsia="en-GB"/>
        </w:rPr>
      </w:pPr>
    </w:p>
    <w:p w14:paraId="7F38C226" w14:textId="77777777" w:rsidR="00394BEB" w:rsidRPr="00394BEB" w:rsidRDefault="00394BEB" w:rsidP="00394BEB">
      <w:pPr>
        <w:tabs>
          <w:tab w:val="left" w:pos="851"/>
        </w:tabs>
        <w:spacing w:line="360" w:lineRule="auto"/>
        <w:jc w:val="both"/>
        <w:rPr>
          <w:sz w:val="24"/>
          <w:szCs w:val="24"/>
          <w:lang w:val="pt-BR"/>
        </w:rPr>
      </w:pPr>
    </w:p>
    <w:p w14:paraId="7F38C227" w14:textId="77777777" w:rsidR="00394BEB" w:rsidRPr="00882C84" w:rsidRDefault="00394BEB" w:rsidP="005C3F96">
      <w:pPr>
        <w:numPr>
          <w:ilvl w:val="0"/>
          <w:numId w:val="2"/>
        </w:numPr>
        <w:tabs>
          <w:tab w:val="clear" w:pos="944"/>
          <w:tab w:val="num" w:pos="450"/>
          <w:tab w:val="left" w:pos="851"/>
        </w:tabs>
        <w:spacing w:line="360" w:lineRule="auto"/>
        <w:ind w:left="540" w:hanging="540"/>
        <w:jc w:val="both"/>
        <w:rPr>
          <w:b/>
          <w:sz w:val="24"/>
          <w:szCs w:val="24"/>
          <w:lang w:val="pt-BR"/>
        </w:rPr>
      </w:pPr>
      <w:r w:rsidRPr="00882C84">
        <w:rPr>
          <w:b/>
          <w:sz w:val="24"/>
          <w:szCs w:val="24"/>
          <w:u w:val="single"/>
          <w:lang w:val="pt-BR"/>
        </w:rPr>
        <w:t>ELEMENTE DE CALCUL SI DIMENSIONARE</w:t>
      </w:r>
    </w:p>
    <w:p w14:paraId="7F38C228" w14:textId="77777777" w:rsidR="000C624A" w:rsidRPr="009E7932" w:rsidRDefault="000C624A" w:rsidP="000C624A">
      <w:pPr>
        <w:ind w:right="6"/>
        <w:rPr>
          <w:rFonts w:ascii="Arial" w:hAnsi="Arial" w:cs="Arial"/>
        </w:rPr>
      </w:pPr>
    </w:p>
    <w:p w14:paraId="7F38C229" w14:textId="77777777" w:rsidR="003E67F6" w:rsidRPr="00CD62ED" w:rsidRDefault="00A30170" w:rsidP="007A6BFD">
      <w:pPr>
        <w:ind w:right="6"/>
        <w:jc w:val="both"/>
        <w:rPr>
          <w:sz w:val="24"/>
          <w:szCs w:val="24"/>
        </w:rPr>
      </w:pPr>
      <w:r w:rsidRPr="00CD62ED">
        <w:rPr>
          <w:sz w:val="24"/>
          <w:szCs w:val="24"/>
        </w:rPr>
        <w:t>CALCULELE SI DIMENSIONAREA STRUCTURALA SE FAC CU AJUTORUL CALCULATOR</w:t>
      </w:r>
      <w:r w:rsidR="007A6BFD" w:rsidRPr="00CD62ED">
        <w:rPr>
          <w:sz w:val="24"/>
          <w:szCs w:val="24"/>
        </w:rPr>
        <w:t xml:space="preserve">ULUI, </w:t>
      </w:r>
      <w:r w:rsidRPr="00CD62ED">
        <w:rPr>
          <w:sz w:val="24"/>
          <w:szCs w:val="24"/>
        </w:rPr>
        <w:t>UTILIZAND PROGRAME AUTOMATE DE CALCUL, CE FOLOSESC METODA ELEMENTULUI FINIT</w:t>
      </w:r>
    </w:p>
    <w:p w14:paraId="7F38C22A" w14:textId="77777777" w:rsidR="00253325" w:rsidRDefault="00253325" w:rsidP="000C624A">
      <w:pPr>
        <w:ind w:right="6"/>
        <w:rPr>
          <w:b/>
          <w:sz w:val="24"/>
          <w:szCs w:val="24"/>
        </w:rPr>
      </w:pPr>
    </w:p>
    <w:p w14:paraId="7F38C22B" w14:textId="77777777" w:rsidR="000C624A" w:rsidRDefault="000C624A" w:rsidP="000C624A">
      <w:pPr>
        <w:ind w:right="6"/>
        <w:rPr>
          <w:b/>
          <w:sz w:val="24"/>
          <w:szCs w:val="24"/>
        </w:rPr>
      </w:pPr>
      <w:r w:rsidRPr="00224820">
        <w:rPr>
          <w:b/>
          <w:sz w:val="24"/>
          <w:szCs w:val="24"/>
        </w:rPr>
        <w:t>Grupare</w:t>
      </w:r>
      <w:r w:rsidR="002B7D0F" w:rsidRPr="00224820">
        <w:rPr>
          <w:b/>
          <w:sz w:val="24"/>
          <w:szCs w:val="24"/>
        </w:rPr>
        <w:t>a incarcarilor conform CR 0-2012</w:t>
      </w:r>
      <w:r w:rsidR="00224820">
        <w:rPr>
          <w:b/>
          <w:sz w:val="24"/>
          <w:szCs w:val="24"/>
        </w:rPr>
        <w:t>:</w:t>
      </w:r>
    </w:p>
    <w:p w14:paraId="7F38C22C" w14:textId="77777777" w:rsidR="00224820" w:rsidRDefault="00224820" w:rsidP="000C624A">
      <w:pPr>
        <w:ind w:right="6"/>
        <w:rPr>
          <w:b/>
          <w:sz w:val="24"/>
          <w:szCs w:val="24"/>
        </w:rPr>
      </w:pPr>
    </w:p>
    <w:p w14:paraId="7F38C22D" w14:textId="77777777" w:rsidR="008C57C1" w:rsidRDefault="00996872" w:rsidP="00FF1C47">
      <w:pPr>
        <w:ind w:right="6"/>
        <w:jc w:val="center"/>
        <w:rPr>
          <w:b/>
          <w:sz w:val="24"/>
          <w:szCs w:val="24"/>
        </w:rPr>
      </w:pPr>
      <w:r>
        <w:rPr>
          <w:sz w:val="24"/>
          <w:szCs w:val="24"/>
        </w:rPr>
        <w:t>Combinarea (efectelor) ac</w:t>
      </w:r>
      <w:r>
        <w:rPr>
          <w:rFonts w:ascii="TimesNewRoman" w:hAnsi="TimesNewRoman" w:cs="TimesNewRoman"/>
          <w:sz w:val="24"/>
          <w:szCs w:val="24"/>
        </w:rPr>
        <w:t>t</w:t>
      </w:r>
      <w:r>
        <w:rPr>
          <w:sz w:val="24"/>
          <w:szCs w:val="24"/>
        </w:rPr>
        <w:t>iunilor în Gruparea fundamental</w:t>
      </w:r>
      <w:r>
        <w:rPr>
          <w:rFonts w:ascii="TimesNewRoman" w:hAnsi="TimesNewRoman" w:cs="TimesNewRoman"/>
          <w:sz w:val="24"/>
          <w:szCs w:val="24"/>
        </w:rPr>
        <w:t xml:space="preserve">ă </w:t>
      </w:r>
      <w:r>
        <w:rPr>
          <w:sz w:val="24"/>
          <w:szCs w:val="24"/>
        </w:rPr>
        <w:t>poate fi exprimat</w:t>
      </w:r>
      <w:r>
        <w:rPr>
          <w:rFonts w:ascii="TimesNewRoman" w:hAnsi="TimesNewRoman" w:cs="TimesNewRoman"/>
          <w:sz w:val="24"/>
          <w:szCs w:val="24"/>
        </w:rPr>
        <w:t xml:space="preserve">ă </w:t>
      </w:r>
      <w:r>
        <w:rPr>
          <w:sz w:val="24"/>
          <w:szCs w:val="24"/>
        </w:rPr>
        <w:t>astfel:</w:t>
      </w:r>
    </w:p>
    <w:p w14:paraId="7F38C22E" w14:textId="77777777" w:rsidR="00B038F7" w:rsidRPr="00FF1C47" w:rsidRDefault="006B0615" w:rsidP="00FF1C47">
      <w:pPr>
        <w:ind w:right="6"/>
        <w:jc w:val="center"/>
        <w:rPr>
          <w:b/>
          <w:sz w:val="24"/>
          <w:szCs w:val="24"/>
        </w:rPr>
      </w:pPr>
      <w:r>
        <w:rPr>
          <w:b/>
          <w:noProof/>
          <w:sz w:val="24"/>
          <w:szCs w:val="24"/>
        </w:rPr>
        <w:drawing>
          <wp:inline distT="0" distB="0" distL="0" distR="0" wp14:anchorId="7F38C397" wp14:editId="7F38C398">
            <wp:extent cx="4000500" cy="600075"/>
            <wp:effectExtent l="0" t="0" r="0" b="9525"/>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0" cy="600075"/>
                    </a:xfrm>
                    <a:prstGeom prst="rect">
                      <a:avLst/>
                    </a:prstGeom>
                    <a:noFill/>
                    <a:ln>
                      <a:noFill/>
                    </a:ln>
                  </pic:spPr>
                </pic:pic>
              </a:graphicData>
            </a:graphic>
          </wp:inline>
        </w:drawing>
      </w:r>
    </w:p>
    <w:p w14:paraId="7F38C22F" w14:textId="77777777" w:rsidR="00224820" w:rsidRDefault="00996872" w:rsidP="00FF1C47">
      <w:pPr>
        <w:autoSpaceDE w:val="0"/>
        <w:autoSpaceDN w:val="0"/>
        <w:adjustRightInd w:val="0"/>
        <w:jc w:val="center"/>
        <w:rPr>
          <w:rFonts w:ascii="Arial" w:hAnsi="Arial" w:cs="Arial"/>
          <w:b/>
        </w:rPr>
      </w:pPr>
      <w:r>
        <w:rPr>
          <w:sz w:val="24"/>
          <w:szCs w:val="24"/>
        </w:rPr>
        <w:t>Combinarea (efectelor) ac</w:t>
      </w:r>
      <w:r>
        <w:rPr>
          <w:rFonts w:ascii="TimesNewRoman" w:hAnsi="TimesNewRoman" w:cs="TimesNewRoman"/>
          <w:sz w:val="24"/>
          <w:szCs w:val="24"/>
        </w:rPr>
        <w:t>t</w:t>
      </w:r>
      <w:r>
        <w:rPr>
          <w:sz w:val="24"/>
          <w:szCs w:val="24"/>
        </w:rPr>
        <w:t xml:space="preserve">iunilor în </w:t>
      </w:r>
      <w:r>
        <w:rPr>
          <w:i/>
          <w:iCs/>
          <w:sz w:val="24"/>
          <w:szCs w:val="24"/>
        </w:rPr>
        <w:t>Gruparea seismic</w:t>
      </w:r>
      <w:r>
        <w:rPr>
          <w:rFonts w:ascii="TimesNewRoman,Italic" w:hAnsi="TimesNewRoman,Italic" w:cs="TimesNewRoman,Italic"/>
          <w:i/>
          <w:iCs/>
          <w:sz w:val="24"/>
          <w:szCs w:val="24"/>
        </w:rPr>
        <w:t xml:space="preserve">ă </w:t>
      </w:r>
      <w:r>
        <w:rPr>
          <w:sz w:val="24"/>
          <w:szCs w:val="24"/>
        </w:rPr>
        <w:t>pentru situa</w:t>
      </w:r>
      <w:r>
        <w:rPr>
          <w:rFonts w:ascii="TimesNewRoman" w:hAnsi="TimesNewRoman" w:cs="TimesNewRoman"/>
          <w:sz w:val="24"/>
          <w:szCs w:val="24"/>
        </w:rPr>
        <w:t>ţ</w:t>
      </w:r>
      <w:r>
        <w:rPr>
          <w:sz w:val="24"/>
          <w:szCs w:val="24"/>
        </w:rPr>
        <w:t>ia de proiectare seismic</w:t>
      </w:r>
      <w:r>
        <w:rPr>
          <w:rFonts w:ascii="TimesNewRoman" w:hAnsi="TimesNewRoman" w:cs="TimesNewRoman"/>
          <w:sz w:val="24"/>
          <w:szCs w:val="24"/>
        </w:rPr>
        <w:t>ă:</w:t>
      </w:r>
    </w:p>
    <w:p w14:paraId="7F38C230" w14:textId="77777777" w:rsidR="003E67F6" w:rsidRDefault="006B0615" w:rsidP="00FF1C47">
      <w:pPr>
        <w:ind w:right="6"/>
        <w:jc w:val="center"/>
        <w:rPr>
          <w:rFonts w:ascii="Arial" w:hAnsi="Arial" w:cs="Arial"/>
          <w:b/>
        </w:rPr>
      </w:pPr>
      <w:r>
        <w:rPr>
          <w:rFonts w:ascii="Arial" w:hAnsi="Arial" w:cs="Arial"/>
          <w:b/>
          <w:noProof/>
        </w:rPr>
        <w:drawing>
          <wp:inline distT="0" distB="0" distL="0" distR="0" wp14:anchorId="7F38C399" wp14:editId="7F38C39A">
            <wp:extent cx="2914650" cy="552450"/>
            <wp:effectExtent l="0" t="0" r="0" b="0"/>
            <wp:docPr id="7"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14650" cy="552450"/>
                    </a:xfrm>
                    <a:prstGeom prst="rect">
                      <a:avLst/>
                    </a:prstGeom>
                    <a:noFill/>
                    <a:ln>
                      <a:noFill/>
                    </a:ln>
                  </pic:spPr>
                </pic:pic>
              </a:graphicData>
            </a:graphic>
          </wp:inline>
        </w:drawing>
      </w:r>
    </w:p>
    <w:p w14:paraId="7F38C231" w14:textId="77777777" w:rsidR="00996872" w:rsidRDefault="00996872" w:rsidP="00996872">
      <w:pPr>
        <w:autoSpaceDE w:val="0"/>
        <w:autoSpaceDN w:val="0"/>
        <w:adjustRightInd w:val="0"/>
        <w:jc w:val="center"/>
        <w:rPr>
          <w:rFonts w:ascii="Arial" w:hAnsi="Arial" w:cs="Arial"/>
          <w:b/>
        </w:rPr>
      </w:pPr>
      <w:r>
        <w:rPr>
          <w:sz w:val="24"/>
          <w:szCs w:val="24"/>
        </w:rPr>
        <w:t>Combinarea (efectelor) ac</w:t>
      </w:r>
      <w:r>
        <w:rPr>
          <w:rFonts w:ascii="TimesNewRoman" w:hAnsi="TimesNewRoman" w:cs="TimesNewRoman"/>
          <w:sz w:val="24"/>
          <w:szCs w:val="24"/>
        </w:rPr>
        <w:t>ţ</w:t>
      </w:r>
      <w:r>
        <w:rPr>
          <w:sz w:val="24"/>
          <w:szCs w:val="24"/>
        </w:rPr>
        <w:t>iunilor pentru proiectarea la st</w:t>
      </w:r>
      <w:r>
        <w:rPr>
          <w:rFonts w:ascii="TimesNewRoman" w:hAnsi="TimesNewRoman" w:cs="TimesNewRoman"/>
          <w:sz w:val="24"/>
          <w:szCs w:val="24"/>
        </w:rPr>
        <w:t>ă</w:t>
      </w:r>
      <w:r>
        <w:rPr>
          <w:sz w:val="24"/>
          <w:szCs w:val="24"/>
        </w:rPr>
        <w:t>ri limit</w:t>
      </w:r>
      <w:r>
        <w:rPr>
          <w:rFonts w:ascii="TimesNewRoman" w:hAnsi="TimesNewRoman" w:cs="TimesNewRoman"/>
          <w:sz w:val="24"/>
          <w:szCs w:val="24"/>
        </w:rPr>
        <w:t xml:space="preserve">ă </w:t>
      </w:r>
      <w:r>
        <w:rPr>
          <w:sz w:val="24"/>
          <w:szCs w:val="24"/>
        </w:rPr>
        <w:t>de serviciu poate fi clasificat</w:t>
      </w:r>
      <w:r>
        <w:rPr>
          <w:rFonts w:ascii="TimesNewRoman" w:hAnsi="TimesNewRoman" w:cs="TimesNewRoman"/>
          <w:sz w:val="24"/>
          <w:szCs w:val="24"/>
        </w:rPr>
        <w:t xml:space="preserve">ă </w:t>
      </w:r>
      <w:r>
        <w:rPr>
          <w:sz w:val="24"/>
          <w:szCs w:val="24"/>
        </w:rPr>
        <w:t>în urm</w:t>
      </w:r>
      <w:r>
        <w:rPr>
          <w:rFonts w:ascii="TimesNewRoman" w:hAnsi="TimesNewRoman" w:cs="TimesNewRoman"/>
          <w:sz w:val="24"/>
          <w:szCs w:val="24"/>
        </w:rPr>
        <w:t>ă</w:t>
      </w:r>
      <w:r>
        <w:rPr>
          <w:sz w:val="24"/>
          <w:szCs w:val="24"/>
        </w:rPr>
        <w:t>toarele trei tipuri de grup</w:t>
      </w:r>
      <w:r>
        <w:rPr>
          <w:rFonts w:ascii="TimesNewRoman" w:hAnsi="TimesNewRoman" w:cs="TimesNewRoman"/>
          <w:sz w:val="24"/>
          <w:szCs w:val="24"/>
        </w:rPr>
        <w:t>ă</w:t>
      </w:r>
      <w:r>
        <w:rPr>
          <w:sz w:val="24"/>
          <w:szCs w:val="24"/>
        </w:rPr>
        <w:t>ri:</w:t>
      </w:r>
    </w:p>
    <w:p w14:paraId="7F38C232" w14:textId="77777777" w:rsidR="00185C78" w:rsidRDefault="006B0615" w:rsidP="000269A9">
      <w:pPr>
        <w:ind w:right="6"/>
        <w:jc w:val="center"/>
      </w:pPr>
      <w:r>
        <w:rPr>
          <w:noProof/>
        </w:rPr>
        <w:drawing>
          <wp:inline distT="0" distB="0" distL="0" distR="0" wp14:anchorId="7F38C39B" wp14:editId="7F38C39C">
            <wp:extent cx="3524250" cy="2962275"/>
            <wp:effectExtent l="0" t="0" r="0" b="9525"/>
            <wp:docPr id="8" name="Picture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4250" cy="2962275"/>
                    </a:xfrm>
                    <a:prstGeom prst="rect">
                      <a:avLst/>
                    </a:prstGeom>
                    <a:noFill/>
                    <a:ln>
                      <a:noFill/>
                    </a:ln>
                  </pic:spPr>
                </pic:pic>
              </a:graphicData>
            </a:graphic>
          </wp:inline>
        </w:drawing>
      </w:r>
    </w:p>
    <w:p w14:paraId="7F38C233" w14:textId="77777777" w:rsidR="00253325" w:rsidRDefault="00253325" w:rsidP="000269A9">
      <w:pPr>
        <w:ind w:right="6"/>
        <w:jc w:val="center"/>
        <w:rPr>
          <w:rFonts w:ascii="Arial" w:hAnsi="Arial" w:cs="Arial"/>
          <w:b/>
        </w:rPr>
      </w:pPr>
    </w:p>
    <w:p w14:paraId="7F38C234" w14:textId="77777777" w:rsidR="00D82F58" w:rsidRDefault="00D82F58" w:rsidP="000269A9">
      <w:pPr>
        <w:ind w:right="6"/>
        <w:jc w:val="center"/>
        <w:rPr>
          <w:rFonts w:ascii="Arial" w:hAnsi="Arial" w:cs="Arial"/>
          <w:b/>
        </w:rPr>
      </w:pPr>
    </w:p>
    <w:p w14:paraId="7F38C235" w14:textId="77777777" w:rsidR="00A900BA" w:rsidRPr="000269A9" w:rsidRDefault="00A900BA" w:rsidP="000269A9">
      <w:pPr>
        <w:ind w:right="6"/>
        <w:jc w:val="center"/>
        <w:rPr>
          <w:rFonts w:ascii="Arial" w:hAnsi="Arial" w:cs="Arial"/>
          <w:b/>
        </w:rPr>
      </w:pPr>
    </w:p>
    <w:p w14:paraId="7F38C236" w14:textId="77777777" w:rsidR="00394BEB" w:rsidRPr="00882C84" w:rsidRDefault="001E2BF3" w:rsidP="005C3F96">
      <w:pPr>
        <w:numPr>
          <w:ilvl w:val="0"/>
          <w:numId w:val="2"/>
        </w:numPr>
        <w:tabs>
          <w:tab w:val="clear" w:pos="944"/>
          <w:tab w:val="num" w:pos="450"/>
        </w:tabs>
        <w:spacing w:line="360" w:lineRule="auto"/>
        <w:ind w:left="360" w:hanging="360"/>
        <w:jc w:val="both"/>
        <w:outlineLvl w:val="0"/>
        <w:rPr>
          <w:b/>
          <w:sz w:val="24"/>
          <w:szCs w:val="24"/>
          <w:u w:val="single"/>
        </w:rPr>
      </w:pPr>
      <w:r>
        <w:rPr>
          <w:b/>
          <w:sz w:val="24"/>
          <w:szCs w:val="24"/>
        </w:rPr>
        <w:t xml:space="preserve">  </w:t>
      </w:r>
      <w:r w:rsidR="00394BEB" w:rsidRPr="005C3F96">
        <w:rPr>
          <w:b/>
          <w:sz w:val="24"/>
          <w:szCs w:val="24"/>
          <w:u w:val="single"/>
        </w:rPr>
        <w:t>MA</w:t>
      </w:r>
      <w:r w:rsidR="00394BEB" w:rsidRPr="00882C84">
        <w:rPr>
          <w:b/>
          <w:sz w:val="24"/>
          <w:szCs w:val="24"/>
          <w:u w:val="single"/>
        </w:rPr>
        <w:t>SURI DE PROTECTIA MUNCII</w:t>
      </w:r>
    </w:p>
    <w:p w14:paraId="7F38C237" w14:textId="77777777" w:rsidR="00394BEB" w:rsidRPr="00394BEB" w:rsidRDefault="00394BEB" w:rsidP="005C3F96">
      <w:pPr>
        <w:spacing w:before="120" w:line="360" w:lineRule="auto"/>
        <w:jc w:val="both"/>
        <w:rPr>
          <w:sz w:val="24"/>
          <w:szCs w:val="24"/>
          <w:lang w:val="fr-FR"/>
        </w:rPr>
      </w:pPr>
      <w:r w:rsidRPr="00394BEB">
        <w:rPr>
          <w:sz w:val="24"/>
          <w:szCs w:val="24"/>
          <w:lang w:val="fr-FR"/>
        </w:rPr>
        <w:t>La elaborarea prezentului proiect s-au avut in vedere urmatoarele normative si prescriptii pentru protectia muncii:</w:t>
      </w:r>
    </w:p>
    <w:p w14:paraId="7F38C238" w14:textId="77777777" w:rsidR="00394BEB" w:rsidRPr="00394BEB" w:rsidRDefault="00394BEB" w:rsidP="00394BEB">
      <w:pPr>
        <w:numPr>
          <w:ilvl w:val="1"/>
          <w:numId w:val="4"/>
        </w:numPr>
        <w:spacing w:line="360" w:lineRule="auto"/>
        <w:jc w:val="both"/>
        <w:rPr>
          <w:sz w:val="24"/>
          <w:szCs w:val="24"/>
          <w:lang w:val="fr-FR"/>
        </w:rPr>
      </w:pPr>
      <w:r w:rsidRPr="00394BEB">
        <w:rPr>
          <w:sz w:val="24"/>
          <w:szCs w:val="24"/>
          <w:lang w:val="fr-FR"/>
        </w:rPr>
        <w:t>Legea securitatii si sanatatii in munca nr. 319/2006</w:t>
      </w:r>
    </w:p>
    <w:p w14:paraId="7F38C239" w14:textId="77777777" w:rsidR="00004E44" w:rsidRPr="00394BEB" w:rsidRDefault="00394BEB" w:rsidP="005C3F96">
      <w:pPr>
        <w:spacing w:before="120" w:line="360" w:lineRule="auto"/>
        <w:jc w:val="both"/>
        <w:rPr>
          <w:sz w:val="24"/>
          <w:szCs w:val="24"/>
          <w:lang w:val="pt-BR"/>
        </w:rPr>
      </w:pPr>
      <w:r w:rsidRPr="00394BEB">
        <w:rPr>
          <w:sz w:val="24"/>
          <w:szCs w:val="24"/>
          <w:lang w:val="pt-BR"/>
        </w:rPr>
        <w:t>La executia lucrarilor cat si in activitatea de exploatare si intretinere a instalatiilor proiectate se va urmari respectarea cu strictete a prevederilor actelor normative care vizeaza activitatea pe santier.</w:t>
      </w:r>
    </w:p>
    <w:p w14:paraId="7F38C23A" w14:textId="77777777" w:rsidR="00394BEB" w:rsidRPr="00394BEB" w:rsidRDefault="00394BEB" w:rsidP="005C3F96">
      <w:pPr>
        <w:numPr>
          <w:ilvl w:val="0"/>
          <w:numId w:val="5"/>
        </w:numPr>
        <w:spacing w:before="120" w:line="360" w:lineRule="auto"/>
        <w:ind w:left="720" w:hanging="720"/>
        <w:jc w:val="both"/>
        <w:rPr>
          <w:sz w:val="24"/>
          <w:szCs w:val="24"/>
          <w:lang w:val="fr-FR"/>
        </w:rPr>
      </w:pPr>
      <w:r w:rsidRPr="00394BEB">
        <w:rPr>
          <w:sz w:val="24"/>
          <w:szCs w:val="24"/>
          <w:lang w:val="fr-FR"/>
        </w:rPr>
        <w:t>TEHNICA  SECURITATII  MUNCII</w:t>
      </w:r>
    </w:p>
    <w:p w14:paraId="7F38C23B" w14:textId="77777777" w:rsidR="00394BEB" w:rsidRPr="00394BEB" w:rsidRDefault="00394BEB" w:rsidP="005C3F96">
      <w:pPr>
        <w:spacing w:before="120" w:line="360" w:lineRule="auto"/>
        <w:jc w:val="both"/>
        <w:rPr>
          <w:sz w:val="24"/>
          <w:szCs w:val="24"/>
          <w:lang w:val="pt-BR"/>
        </w:rPr>
      </w:pPr>
      <w:r w:rsidRPr="00394BEB">
        <w:rPr>
          <w:sz w:val="24"/>
          <w:szCs w:val="24"/>
          <w:lang w:val="pt-BR"/>
        </w:rPr>
        <w:t xml:space="preserve">Personalul muncitor  trebuie sa aiba cunostintele profesionale si cele de protectia muncii specifice lucrarilor ce se executa, precum si cunostinte privind acordarea primului ajutor in caz de accident. Este necesar sa se faca instructajul tuturor oamenilor care iau parte la procesul de realizare a investitiei, precum si verificarile cunostintelor referitoar la N.T.S. Instructajul este obligatoriu pentru intreg </w:t>
      </w:r>
      <w:r w:rsidRPr="00394BEB">
        <w:rPr>
          <w:sz w:val="24"/>
          <w:szCs w:val="24"/>
          <w:lang w:val="pt-BR"/>
        </w:rPr>
        <w:lastRenderedPageBreak/>
        <w:t>personalul muncitor din santier, precum si pentru cel din alte unitati care vin pe santier in interes de serviciu sau interes personal.</w:t>
      </w:r>
    </w:p>
    <w:p w14:paraId="7F38C23C" w14:textId="77777777" w:rsidR="00686821" w:rsidRDefault="00394BEB" w:rsidP="005C3F96">
      <w:pPr>
        <w:spacing w:before="120" w:line="360" w:lineRule="auto"/>
        <w:jc w:val="both"/>
        <w:rPr>
          <w:sz w:val="24"/>
          <w:szCs w:val="24"/>
          <w:lang w:val="pt-BR"/>
        </w:rPr>
      </w:pPr>
      <w:r w:rsidRPr="00394BEB">
        <w:rPr>
          <w:sz w:val="24"/>
          <w:szCs w:val="24"/>
          <w:lang w:val="pt-BR"/>
        </w:rPr>
        <w:t>Pentru evitarea accidentelor sau a imbolnavirilor, personalul va purta echipament de protectie corespunzator in timpul lucrului sau de circulatie prin santier.</w:t>
      </w:r>
    </w:p>
    <w:p w14:paraId="7F38C23D" w14:textId="77777777" w:rsidR="00394BEB" w:rsidRPr="00394BEB" w:rsidRDefault="00394BEB" w:rsidP="005C3F96">
      <w:pPr>
        <w:spacing w:before="120" w:line="360" w:lineRule="auto"/>
        <w:jc w:val="both"/>
        <w:rPr>
          <w:sz w:val="24"/>
          <w:szCs w:val="24"/>
          <w:lang w:val="pt-BR"/>
        </w:rPr>
      </w:pPr>
      <w:r w:rsidRPr="00394BEB">
        <w:rPr>
          <w:sz w:val="24"/>
          <w:szCs w:val="24"/>
          <w:lang w:val="pt-BR"/>
        </w:rPr>
        <w:t>Aparatele de sudura (grupuri de sudura) precum si generatoarele de acetilena vor trebui controlate inainte de inceperea executiei si in timpul ei de serviciul “Mecanic Sef” al intreprinderii sau al santierului respectiv.</w:t>
      </w:r>
      <w:r w:rsidR="005C3F96">
        <w:rPr>
          <w:sz w:val="24"/>
          <w:szCs w:val="24"/>
          <w:lang w:val="pt-BR"/>
        </w:rPr>
        <w:t xml:space="preserve"> </w:t>
      </w:r>
      <w:r w:rsidRPr="00394BEB">
        <w:rPr>
          <w:sz w:val="24"/>
          <w:szCs w:val="24"/>
          <w:lang w:val="pt-BR"/>
        </w:rPr>
        <w:t>Mecanismele de ridicat vor fi deservite numai de personalul calificat.</w:t>
      </w:r>
      <w:r w:rsidR="005C3F96">
        <w:rPr>
          <w:sz w:val="24"/>
          <w:szCs w:val="24"/>
          <w:lang w:val="pt-BR"/>
        </w:rPr>
        <w:t xml:space="preserve"> </w:t>
      </w:r>
      <w:r w:rsidRPr="00394BEB">
        <w:rPr>
          <w:sz w:val="24"/>
          <w:szCs w:val="24"/>
          <w:lang w:val="pt-BR"/>
        </w:rPr>
        <w:t>Nu se vor deplasa sarcini suspendate pe deasupra muncitorilor.</w:t>
      </w:r>
    </w:p>
    <w:p w14:paraId="7F38C23E" w14:textId="77777777" w:rsidR="00394BEB" w:rsidRPr="00394BEB" w:rsidRDefault="00394BEB" w:rsidP="005C3F96">
      <w:pPr>
        <w:spacing w:before="120" w:line="360" w:lineRule="auto"/>
        <w:jc w:val="both"/>
        <w:rPr>
          <w:sz w:val="24"/>
          <w:szCs w:val="24"/>
          <w:lang w:val="pt-BR"/>
        </w:rPr>
      </w:pPr>
      <w:r w:rsidRPr="00394BEB">
        <w:rPr>
          <w:sz w:val="24"/>
          <w:szCs w:val="24"/>
          <w:lang w:val="pt-BR"/>
        </w:rPr>
        <w:t>In timpul transportului pe verticala, elementele de constructie vor fi asigurate contra deplasarilor longitudinale sau transversale.</w:t>
      </w:r>
      <w:r w:rsidR="005C3F96">
        <w:rPr>
          <w:sz w:val="24"/>
          <w:szCs w:val="24"/>
          <w:lang w:val="pt-BR"/>
        </w:rPr>
        <w:t xml:space="preserve"> </w:t>
      </w:r>
      <w:r w:rsidRPr="00394BEB">
        <w:rPr>
          <w:sz w:val="24"/>
          <w:szCs w:val="24"/>
          <w:lang w:val="pt-BR"/>
        </w:rPr>
        <w:t>Operatiile de incarcare si descarcare manuala se vor face prin rostogolire pe plan inclinat cu ajutorul unor dispozitive corespunzatoare sarcinilor respective si controlate inainte de inceperea lucrarilor.</w:t>
      </w:r>
      <w:r w:rsidR="005C3F96">
        <w:rPr>
          <w:sz w:val="24"/>
          <w:szCs w:val="24"/>
          <w:lang w:val="pt-BR"/>
        </w:rPr>
        <w:t xml:space="preserve"> </w:t>
      </w:r>
      <w:r w:rsidRPr="00394BEB">
        <w:rPr>
          <w:sz w:val="24"/>
          <w:szCs w:val="24"/>
          <w:lang w:val="pt-BR"/>
        </w:rPr>
        <w:t>In cazul folosirii utilajelor de ridicat se va respecta sarcina admisa a acestora.</w:t>
      </w:r>
    </w:p>
    <w:p w14:paraId="7F38C23F" w14:textId="77777777" w:rsidR="00394BEB" w:rsidRPr="00394BEB" w:rsidRDefault="00394BEB" w:rsidP="005C3F96">
      <w:pPr>
        <w:spacing w:before="120" w:line="360" w:lineRule="auto"/>
        <w:jc w:val="both"/>
        <w:rPr>
          <w:sz w:val="24"/>
          <w:szCs w:val="24"/>
          <w:lang w:val="pt-BR"/>
        </w:rPr>
      </w:pPr>
      <w:r w:rsidRPr="00394BEB">
        <w:rPr>
          <w:sz w:val="24"/>
          <w:szCs w:val="24"/>
          <w:lang w:val="pt-BR"/>
        </w:rPr>
        <w:t>Efectuarea operatiilor de incarcare - descarcare se va face sub conducerea sefului de echipa care raspunde de asezarea macaralelor in raport cu greutatea materialelor de constructii si cu capacitatea acestora, precum si de intreaga manevra de coborare.</w:t>
      </w:r>
      <w:r w:rsidR="005C3F96">
        <w:rPr>
          <w:sz w:val="24"/>
          <w:szCs w:val="24"/>
          <w:lang w:val="pt-BR"/>
        </w:rPr>
        <w:t xml:space="preserve"> </w:t>
      </w:r>
      <w:r w:rsidRPr="00394BEB">
        <w:rPr>
          <w:sz w:val="24"/>
          <w:szCs w:val="24"/>
          <w:lang w:val="pt-BR"/>
        </w:rPr>
        <w:t>Se vor monta placute avertizoare pentru locurile periculoase.</w:t>
      </w:r>
    </w:p>
    <w:p w14:paraId="7F38C240" w14:textId="77777777" w:rsidR="00394BEB" w:rsidRDefault="00394BEB" w:rsidP="005C3F96">
      <w:pPr>
        <w:spacing w:before="120" w:line="360" w:lineRule="auto"/>
        <w:jc w:val="both"/>
        <w:rPr>
          <w:sz w:val="24"/>
          <w:szCs w:val="24"/>
          <w:lang w:val="fr-FR"/>
        </w:rPr>
      </w:pPr>
      <w:r w:rsidRPr="00394BEB">
        <w:rPr>
          <w:sz w:val="24"/>
          <w:szCs w:val="24"/>
          <w:lang w:val="pt-BR"/>
        </w:rPr>
        <w:t>Se interzice prezenta personalului muncitor in santuri, puturi sau goluri cand se coboara sau se ridica, in acestea sau prin acestea, tevi, accesoriile lor sau alte materiale.In timpul montajului se vor evita manevrele langa stalpii electrici aerieni pentru a nu se produce avarierea acestora.</w:t>
      </w:r>
      <w:r w:rsidR="005C3F96">
        <w:rPr>
          <w:sz w:val="24"/>
          <w:szCs w:val="24"/>
          <w:lang w:val="pt-BR"/>
        </w:rPr>
        <w:t xml:space="preserve"> </w:t>
      </w:r>
      <w:r w:rsidRPr="00394BEB">
        <w:rPr>
          <w:sz w:val="24"/>
          <w:szCs w:val="24"/>
          <w:lang w:val="pt-BR"/>
        </w:rPr>
        <w:t>Aceleasi norme vor fi respectate de beneficiar si executant.</w:t>
      </w:r>
      <w:r w:rsidR="005C3F96">
        <w:rPr>
          <w:sz w:val="24"/>
          <w:szCs w:val="24"/>
          <w:lang w:val="pt-BR"/>
        </w:rPr>
        <w:t xml:space="preserve"> </w:t>
      </w:r>
      <w:r w:rsidRPr="00394BEB">
        <w:rPr>
          <w:sz w:val="24"/>
          <w:szCs w:val="24"/>
          <w:lang w:val="fr-FR"/>
        </w:rPr>
        <w:t>La intocmirea prezentului proiect nu s-au prevazut tehnologii noi de executie.</w:t>
      </w:r>
    </w:p>
    <w:p w14:paraId="7F38C241" w14:textId="77777777" w:rsidR="00253325" w:rsidRDefault="00253325" w:rsidP="00394BEB">
      <w:pPr>
        <w:spacing w:before="120" w:line="360" w:lineRule="auto"/>
        <w:ind w:firstLine="720"/>
        <w:jc w:val="both"/>
        <w:rPr>
          <w:sz w:val="24"/>
          <w:szCs w:val="24"/>
          <w:lang w:val="fr-FR"/>
        </w:rPr>
      </w:pPr>
    </w:p>
    <w:p w14:paraId="7F38C242" w14:textId="77777777" w:rsidR="00394BEB" w:rsidRPr="00686821" w:rsidRDefault="00394BEB" w:rsidP="005C3F96">
      <w:pPr>
        <w:numPr>
          <w:ilvl w:val="0"/>
          <w:numId w:val="2"/>
        </w:numPr>
        <w:tabs>
          <w:tab w:val="clear" w:pos="944"/>
          <w:tab w:val="num" w:pos="540"/>
        </w:tabs>
        <w:spacing w:before="120" w:line="360" w:lineRule="auto"/>
        <w:ind w:hanging="944"/>
        <w:jc w:val="both"/>
        <w:rPr>
          <w:b/>
          <w:sz w:val="24"/>
          <w:szCs w:val="24"/>
          <w:u w:val="single"/>
          <w:lang w:val="fr-FR"/>
        </w:rPr>
      </w:pPr>
      <w:r w:rsidRPr="00882C84">
        <w:rPr>
          <w:b/>
          <w:sz w:val="24"/>
          <w:szCs w:val="24"/>
          <w:u w:val="single"/>
          <w:lang w:val="fr-FR"/>
        </w:rPr>
        <w:t>MASURI DE PREVENIRE SI STINGERE  A  INCENDIILOR</w:t>
      </w:r>
    </w:p>
    <w:p w14:paraId="7F38C243" w14:textId="77777777" w:rsidR="00394BEB" w:rsidRPr="00394BEB" w:rsidRDefault="00394BEB" w:rsidP="00394BEB">
      <w:pPr>
        <w:spacing w:line="360" w:lineRule="auto"/>
        <w:ind w:firstLine="720"/>
        <w:jc w:val="both"/>
        <w:rPr>
          <w:sz w:val="24"/>
          <w:szCs w:val="24"/>
          <w:lang w:val="pt-BR"/>
        </w:rPr>
      </w:pPr>
      <w:r w:rsidRPr="00394BEB">
        <w:rPr>
          <w:sz w:val="24"/>
          <w:szCs w:val="24"/>
          <w:lang w:val="pt-BR"/>
        </w:rPr>
        <w:t>Normativele avute in vedere la intocmirea prezentei documentatii sunt:</w:t>
      </w:r>
    </w:p>
    <w:p w14:paraId="7F38C244" w14:textId="77777777" w:rsidR="00394BEB" w:rsidRPr="00394BEB" w:rsidRDefault="00394BEB" w:rsidP="00394BEB">
      <w:pPr>
        <w:spacing w:line="360" w:lineRule="auto"/>
        <w:jc w:val="both"/>
        <w:rPr>
          <w:sz w:val="24"/>
          <w:szCs w:val="24"/>
          <w:lang w:val="pt-BR"/>
        </w:rPr>
      </w:pPr>
      <w:r w:rsidRPr="00394BEB">
        <w:rPr>
          <w:sz w:val="24"/>
          <w:szCs w:val="24"/>
          <w:lang w:val="pt-BR"/>
        </w:rPr>
        <w:t>- Legea 307/2006 privind apararea impotriva incendiilor.</w:t>
      </w:r>
    </w:p>
    <w:p w14:paraId="7F38C245" w14:textId="77777777" w:rsidR="00686821" w:rsidRPr="00394BEB" w:rsidRDefault="00394BEB" w:rsidP="00394BEB">
      <w:pPr>
        <w:spacing w:line="360" w:lineRule="auto"/>
        <w:jc w:val="both"/>
        <w:rPr>
          <w:sz w:val="24"/>
          <w:szCs w:val="24"/>
          <w:lang w:val="pt-BR"/>
        </w:rPr>
      </w:pPr>
      <w:r w:rsidRPr="00394BEB">
        <w:rPr>
          <w:sz w:val="24"/>
          <w:szCs w:val="24"/>
          <w:lang w:val="pt-BR"/>
        </w:rPr>
        <w:t>- Normativ de siguranta la foc a constructiilor, indicativ   P-118-99., aprobat cu ord. MLPAT nr. 27/N/7.04.99</w:t>
      </w:r>
    </w:p>
    <w:p w14:paraId="7F38C246" w14:textId="77777777" w:rsidR="00394BEB" w:rsidRPr="00394BEB" w:rsidRDefault="00394BEB" w:rsidP="00394BEB">
      <w:pPr>
        <w:spacing w:line="360" w:lineRule="auto"/>
        <w:jc w:val="both"/>
        <w:rPr>
          <w:sz w:val="24"/>
          <w:szCs w:val="24"/>
          <w:lang w:val="pt-BR"/>
        </w:rPr>
      </w:pPr>
      <w:r w:rsidRPr="00394BEB">
        <w:rPr>
          <w:sz w:val="24"/>
          <w:szCs w:val="24"/>
          <w:lang w:val="pt-BR"/>
        </w:rPr>
        <w:t>- Ordinul 1437/2006 pentru aprobarea normelor metodologice de avizare si autorizare privind securitatea la incendiu si protectia civila.</w:t>
      </w:r>
    </w:p>
    <w:p w14:paraId="7F38C247" w14:textId="77777777" w:rsidR="00882C84" w:rsidRPr="00394BEB" w:rsidRDefault="00394BEB" w:rsidP="00394BEB">
      <w:pPr>
        <w:spacing w:line="360" w:lineRule="auto"/>
        <w:jc w:val="both"/>
        <w:rPr>
          <w:sz w:val="24"/>
          <w:szCs w:val="24"/>
          <w:lang w:val="pt-BR"/>
        </w:rPr>
      </w:pPr>
      <w:r w:rsidRPr="00394BEB">
        <w:rPr>
          <w:sz w:val="24"/>
          <w:szCs w:val="24"/>
          <w:lang w:val="pt-BR"/>
        </w:rPr>
        <w:t>- Normativ de prevenire si stingerea a incendiilor pe durata executiei lucrarilor de constructii si instalatii – indicativ C300 –1994, aprobat cu ordinul MLPAT nr. 20/N/1994.</w:t>
      </w:r>
    </w:p>
    <w:p w14:paraId="7F38C248" w14:textId="77777777" w:rsidR="00394BEB" w:rsidRDefault="00882C84" w:rsidP="00576BE6">
      <w:pPr>
        <w:spacing w:line="360" w:lineRule="auto"/>
        <w:jc w:val="both"/>
        <w:rPr>
          <w:sz w:val="24"/>
          <w:szCs w:val="24"/>
          <w:lang w:val="pt-BR"/>
        </w:rPr>
      </w:pPr>
      <w:r>
        <w:rPr>
          <w:sz w:val="24"/>
          <w:szCs w:val="24"/>
          <w:lang w:val="pt-BR"/>
        </w:rPr>
        <w:lastRenderedPageBreak/>
        <w:t xml:space="preserve">      </w:t>
      </w:r>
      <w:r w:rsidR="00394BEB" w:rsidRPr="00394BEB">
        <w:rPr>
          <w:sz w:val="24"/>
          <w:szCs w:val="24"/>
          <w:lang w:val="pt-BR"/>
        </w:rPr>
        <w:t>La executia proiectului,  executantul si beneficiarul au obligatia sa respecte cu strictete, pe toata durata desfasurarii lucrarilor toate prevederile cuprinse in normele de prevenire si stingere a incendiilor sus mentionate care vizeaza activitatea pe santier.</w:t>
      </w:r>
    </w:p>
    <w:p w14:paraId="7F38C249" w14:textId="77777777" w:rsidR="00185C78" w:rsidRDefault="00185C78" w:rsidP="00576BE6">
      <w:pPr>
        <w:spacing w:line="360" w:lineRule="auto"/>
        <w:jc w:val="both"/>
        <w:rPr>
          <w:sz w:val="24"/>
          <w:szCs w:val="24"/>
          <w:u w:val="single"/>
        </w:rPr>
      </w:pPr>
    </w:p>
    <w:p w14:paraId="7F38C24C" w14:textId="460538EC" w:rsidR="00893BA0" w:rsidRPr="00893BA0" w:rsidRDefault="00893BA0" w:rsidP="00893BA0">
      <w:pPr>
        <w:pStyle w:val="BodyText2"/>
        <w:numPr>
          <w:ilvl w:val="0"/>
          <w:numId w:val="2"/>
        </w:numPr>
        <w:rPr>
          <w:rFonts w:ascii="Times New Roman" w:hAnsi="Times New Roman"/>
          <w:sz w:val="24"/>
          <w:szCs w:val="24"/>
          <w:u w:val="single"/>
        </w:rPr>
      </w:pPr>
      <w:r w:rsidRPr="00893BA0">
        <w:rPr>
          <w:rFonts w:ascii="Times New Roman" w:hAnsi="Times New Roman"/>
          <w:sz w:val="24"/>
          <w:szCs w:val="24"/>
          <w:u w:val="single"/>
        </w:rPr>
        <w:t xml:space="preserve"> PROGRAMUL DE VERIFICARE A CALITATII </w:t>
      </w:r>
      <w:r w:rsidR="004874ED">
        <w:rPr>
          <w:rFonts w:ascii="Times New Roman" w:hAnsi="Times New Roman"/>
          <w:sz w:val="24"/>
          <w:szCs w:val="24"/>
          <w:u w:val="single"/>
        </w:rPr>
        <w:t xml:space="preserve"> </w:t>
      </w:r>
      <w:r w:rsidRPr="00893BA0">
        <w:rPr>
          <w:rFonts w:ascii="Times New Roman" w:hAnsi="Times New Roman"/>
          <w:sz w:val="24"/>
          <w:szCs w:val="24"/>
          <w:u w:val="single"/>
        </w:rPr>
        <w:t xml:space="preserve">EXECUTIEI </w:t>
      </w:r>
      <w:r w:rsidR="004874ED">
        <w:rPr>
          <w:rFonts w:ascii="Times New Roman" w:hAnsi="Times New Roman"/>
          <w:sz w:val="24"/>
          <w:szCs w:val="24"/>
          <w:u w:val="single"/>
        </w:rPr>
        <w:t xml:space="preserve"> </w:t>
      </w:r>
      <w:r w:rsidRPr="00893BA0">
        <w:rPr>
          <w:rFonts w:ascii="Times New Roman" w:hAnsi="Times New Roman"/>
          <w:sz w:val="24"/>
          <w:szCs w:val="24"/>
          <w:u w:val="single"/>
        </w:rPr>
        <w:t>LUCRARILOR PE SANTIER</w:t>
      </w:r>
      <w:r w:rsidR="00C73739">
        <w:rPr>
          <w:rFonts w:ascii="Times New Roman" w:hAnsi="Times New Roman"/>
          <w:sz w:val="24"/>
          <w:szCs w:val="24"/>
          <w:u w:val="single"/>
        </w:rPr>
        <w:t xml:space="preserve"> (DACA SI UNDE ESTE CAZUL)</w:t>
      </w:r>
    </w:p>
    <w:p w14:paraId="7F38C24D" w14:textId="77777777" w:rsidR="00893BA0" w:rsidRPr="00893BA0" w:rsidRDefault="00893BA0" w:rsidP="00893BA0">
      <w:pPr>
        <w:pStyle w:val="BodyText2"/>
        <w:rPr>
          <w:rFonts w:ascii="Times New Roman" w:hAnsi="Times New Roman"/>
          <w:sz w:val="24"/>
          <w:szCs w:val="24"/>
        </w:rPr>
      </w:pPr>
    </w:p>
    <w:p w14:paraId="7F38C24E" w14:textId="77777777" w:rsidR="00893BA0" w:rsidRPr="00893BA0" w:rsidRDefault="00893BA0" w:rsidP="00893BA0">
      <w:pPr>
        <w:spacing w:line="360" w:lineRule="auto"/>
        <w:jc w:val="both"/>
        <w:rPr>
          <w:sz w:val="24"/>
          <w:szCs w:val="24"/>
          <w:lang w:val="it-IT"/>
        </w:rPr>
      </w:pPr>
      <w:r w:rsidRPr="00893BA0">
        <w:rPr>
          <w:sz w:val="24"/>
          <w:szCs w:val="24"/>
          <w:lang w:val="it-IT"/>
        </w:rPr>
        <w:t>In conformitate cu prevederile legale in vigoare, se impune ca la realizarea lucrărilor, beneficiarul, de comun acord cu constructorul, sa solicite prezenta proiectantului pe şantier, pentru efectuarea verificărilor de calitate a execuţiei si respectarea întocmai, după programul de mai jos:</w:t>
      </w:r>
    </w:p>
    <w:p w14:paraId="7F38C24F" w14:textId="77777777" w:rsidR="00893BA0" w:rsidRPr="00893BA0" w:rsidRDefault="00893BA0" w:rsidP="00893BA0">
      <w:pPr>
        <w:spacing w:line="360" w:lineRule="auto"/>
        <w:jc w:val="both"/>
        <w:rPr>
          <w:sz w:val="16"/>
          <w:szCs w:val="16"/>
          <w:lang w:val="it-IT"/>
        </w:rPr>
      </w:pPr>
    </w:p>
    <w:p w14:paraId="7F38C250" w14:textId="0C147C0F" w:rsidR="00893BA0" w:rsidRPr="00D90207" w:rsidRDefault="00893BA0" w:rsidP="00893BA0">
      <w:pPr>
        <w:spacing w:line="360" w:lineRule="auto"/>
        <w:jc w:val="both"/>
        <w:rPr>
          <w:sz w:val="24"/>
          <w:szCs w:val="24"/>
          <w:lang w:val="it-IT"/>
        </w:rPr>
      </w:pPr>
      <w:r w:rsidRPr="00D90207">
        <w:rPr>
          <w:sz w:val="24"/>
          <w:szCs w:val="24"/>
          <w:lang w:val="it-IT"/>
        </w:rPr>
        <w:t>a. Calitatea terenului de fundare</w:t>
      </w:r>
      <w:r w:rsidR="00E84E96" w:rsidRPr="00D90207">
        <w:rPr>
          <w:sz w:val="24"/>
          <w:szCs w:val="24"/>
          <w:lang w:val="it-IT"/>
        </w:rPr>
        <w:t xml:space="preserve"> (Nu este cazul)</w:t>
      </w:r>
      <w:r w:rsidRPr="00D90207">
        <w:rPr>
          <w:sz w:val="24"/>
          <w:szCs w:val="24"/>
          <w:lang w:val="it-IT"/>
        </w:rPr>
        <w:t>:</w:t>
      </w:r>
    </w:p>
    <w:p w14:paraId="7F38C251" w14:textId="77777777" w:rsidR="00893BA0" w:rsidRPr="00D90207" w:rsidRDefault="00893BA0" w:rsidP="00893BA0">
      <w:pPr>
        <w:spacing w:line="360" w:lineRule="auto"/>
        <w:jc w:val="both"/>
        <w:rPr>
          <w:sz w:val="24"/>
          <w:szCs w:val="24"/>
          <w:lang w:val="it-IT"/>
        </w:rPr>
      </w:pPr>
      <w:r w:rsidRPr="00D90207">
        <w:rPr>
          <w:sz w:val="24"/>
          <w:szCs w:val="24"/>
          <w:lang w:val="it-IT"/>
        </w:rPr>
        <w:t>-după deschiderea sapaturilor se va intocmi un proces verbal pentru a confirma calitatea terenului de fundare si a aproba continuarea lucrărilor.</w:t>
      </w:r>
    </w:p>
    <w:p w14:paraId="7F38C252" w14:textId="11986877" w:rsidR="00893BA0" w:rsidRPr="00D90207" w:rsidRDefault="00893BA0" w:rsidP="00893BA0">
      <w:pPr>
        <w:spacing w:line="360" w:lineRule="auto"/>
        <w:jc w:val="both"/>
        <w:rPr>
          <w:sz w:val="24"/>
          <w:szCs w:val="24"/>
          <w:lang w:val="it-IT"/>
        </w:rPr>
      </w:pPr>
      <w:r w:rsidRPr="00D90207">
        <w:rPr>
          <w:sz w:val="24"/>
          <w:szCs w:val="24"/>
          <w:lang w:val="it-IT"/>
        </w:rPr>
        <w:t xml:space="preserve">b. Calitatea execuţiei fundaţiilor </w:t>
      </w:r>
      <w:r w:rsidR="00E84E96" w:rsidRPr="00D90207">
        <w:rPr>
          <w:sz w:val="24"/>
          <w:szCs w:val="24"/>
          <w:lang w:val="it-IT"/>
        </w:rPr>
        <w:t>(Nu este cazul)</w:t>
      </w:r>
      <w:r w:rsidRPr="00D90207">
        <w:rPr>
          <w:sz w:val="24"/>
          <w:szCs w:val="24"/>
          <w:lang w:val="it-IT"/>
        </w:rPr>
        <w:t xml:space="preserve"> :</w:t>
      </w:r>
    </w:p>
    <w:p w14:paraId="7F38C253" w14:textId="77777777" w:rsidR="00893BA0" w:rsidRPr="00D90207" w:rsidRDefault="00893BA0" w:rsidP="00893BA0">
      <w:pPr>
        <w:spacing w:line="360" w:lineRule="auto"/>
        <w:jc w:val="both"/>
        <w:rPr>
          <w:sz w:val="24"/>
          <w:szCs w:val="24"/>
          <w:lang w:val="it-IT"/>
        </w:rPr>
      </w:pPr>
      <w:r w:rsidRPr="00D90207">
        <w:rPr>
          <w:sz w:val="24"/>
          <w:szCs w:val="24"/>
          <w:lang w:val="it-IT"/>
        </w:rPr>
        <w:t>-verificarea armaturilor;</w:t>
      </w:r>
    </w:p>
    <w:p w14:paraId="7F38C254" w14:textId="77777777" w:rsidR="00893BA0" w:rsidRPr="00D90207" w:rsidRDefault="00893BA0" w:rsidP="00893BA0">
      <w:pPr>
        <w:spacing w:line="360" w:lineRule="auto"/>
        <w:jc w:val="both"/>
        <w:rPr>
          <w:sz w:val="24"/>
          <w:szCs w:val="24"/>
          <w:lang w:val="it-IT"/>
        </w:rPr>
      </w:pPr>
      <w:r w:rsidRPr="00D90207">
        <w:rPr>
          <w:sz w:val="24"/>
          <w:szCs w:val="24"/>
          <w:lang w:val="it-IT"/>
        </w:rPr>
        <w:t>-verificarea asezarii mustatilor pentru pereti subsolului si a demisolului, stâlpi si elevaţii;</w:t>
      </w:r>
    </w:p>
    <w:p w14:paraId="7F38C255" w14:textId="77777777" w:rsidR="00893BA0" w:rsidRPr="00D90207" w:rsidRDefault="00893BA0" w:rsidP="00893BA0">
      <w:pPr>
        <w:spacing w:line="360" w:lineRule="auto"/>
        <w:jc w:val="both"/>
        <w:rPr>
          <w:sz w:val="24"/>
          <w:szCs w:val="24"/>
          <w:lang w:val="it-IT"/>
        </w:rPr>
      </w:pPr>
      <w:r w:rsidRPr="00D90207">
        <w:rPr>
          <w:sz w:val="24"/>
          <w:szCs w:val="24"/>
          <w:lang w:val="it-IT"/>
        </w:rPr>
        <w:t>-calitatea execuţiei betonării tuturor elementelor infrastructurii.</w:t>
      </w:r>
    </w:p>
    <w:p w14:paraId="7F38C256" w14:textId="0C018770" w:rsidR="00893BA0" w:rsidRPr="00D90207" w:rsidRDefault="00893BA0" w:rsidP="00893BA0">
      <w:pPr>
        <w:spacing w:line="360" w:lineRule="auto"/>
        <w:jc w:val="both"/>
        <w:rPr>
          <w:sz w:val="24"/>
          <w:szCs w:val="24"/>
          <w:lang w:val="fr-FR"/>
        </w:rPr>
      </w:pPr>
      <w:r w:rsidRPr="00D90207">
        <w:rPr>
          <w:sz w:val="24"/>
          <w:szCs w:val="24"/>
          <w:lang w:val="fr-FR"/>
        </w:rPr>
        <w:t xml:space="preserve">c. Calitatea execuţiei </w:t>
      </w:r>
      <w:r w:rsidR="00E84E96" w:rsidRPr="00D90207">
        <w:rPr>
          <w:sz w:val="24"/>
          <w:szCs w:val="24"/>
          <w:lang w:val="fr-FR"/>
        </w:rPr>
        <w:t>montajului de tiranți pentru consolidarea structurii reticulare metalice</w:t>
      </w:r>
      <w:r w:rsidRPr="00D90207">
        <w:rPr>
          <w:sz w:val="24"/>
          <w:szCs w:val="24"/>
          <w:lang w:val="fr-FR"/>
        </w:rPr>
        <w:t>:</w:t>
      </w:r>
    </w:p>
    <w:p w14:paraId="7F38C257" w14:textId="002F1190" w:rsidR="00893BA0" w:rsidRPr="00D90207" w:rsidRDefault="00893BA0" w:rsidP="00893BA0">
      <w:pPr>
        <w:spacing w:line="360" w:lineRule="auto"/>
        <w:jc w:val="both"/>
        <w:rPr>
          <w:sz w:val="24"/>
          <w:szCs w:val="24"/>
          <w:lang w:val="it-IT"/>
        </w:rPr>
      </w:pPr>
      <w:r w:rsidRPr="00D90207">
        <w:rPr>
          <w:sz w:val="24"/>
          <w:szCs w:val="24"/>
          <w:lang w:val="it-IT"/>
        </w:rPr>
        <w:t>-</w:t>
      </w:r>
      <w:r w:rsidR="006178AA" w:rsidRPr="00D90207">
        <w:rPr>
          <w:sz w:val="24"/>
          <w:szCs w:val="24"/>
          <w:lang w:val="it-IT"/>
        </w:rPr>
        <w:t>verificare vizuală</w:t>
      </w:r>
      <w:r w:rsidRPr="00D90207">
        <w:rPr>
          <w:sz w:val="24"/>
          <w:szCs w:val="24"/>
          <w:lang w:val="it-IT"/>
        </w:rPr>
        <w:t>;</w:t>
      </w:r>
    </w:p>
    <w:p w14:paraId="7F38C258" w14:textId="3E76E276" w:rsidR="00893BA0" w:rsidRPr="00D90207" w:rsidRDefault="00893BA0" w:rsidP="00893BA0">
      <w:pPr>
        <w:spacing w:line="360" w:lineRule="auto"/>
        <w:jc w:val="both"/>
        <w:rPr>
          <w:sz w:val="24"/>
          <w:szCs w:val="24"/>
          <w:lang w:val="it-IT"/>
        </w:rPr>
      </w:pPr>
      <w:r w:rsidRPr="00D90207">
        <w:rPr>
          <w:sz w:val="24"/>
          <w:szCs w:val="24"/>
          <w:lang w:val="it-IT"/>
        </w:rPr>
        <w:t>-</w:t>
      </w:r>
      <w:r w:rsidR="006178AA" w:rsidRPr="00D90207">
        <w:rPr>
          <w:sz w:val="22"/>
          <w:szCs w:val="22"/>
        </w:rPr>
        <w:t xml:space="preserve"> verificarea prin sondaj a distanţei dintre tiranti</w:t>
      </w:r>
      <w:r w:rsidRPr="00D90207">
        <w:rPr>
          <w:sz w:val="24"/>
          <w:szCs w:val="24"/>
          <w:lang w:val="it-IT"/>
        </w:rPr>
        <w:t>;</w:t>
      </w:r>
    </w:p>
    <w:p w14:paraId="7F38C25B" w14:textId="77777777" w:rsidR="00893BA0" w:rsidRPr="00D90207" w:rsidRDefault="00893BA0" w:rsidP="00893BA0">
      <w:pPr>
        <w:spacing w:line="360" w:lineRule="auto"/>
        <w:jc w:val="both"/>
        <w:rPr>
          <w:sz w:val="24"/>
          <w:szCs w:val="24"/>
          <w:lang w:val="it-IT"/>
        </w:rPr>
      </w:pPr>
      <w:r w:rsidRPr="00D90207">
        <w:rPr>
          <w:sz w:val="24"/>
          <w:szCs w:val="24"/>
          <w:lang w:val="it-IT"/>
        </w:rPr>
        <w:t>d. Calitatea execuţiei sarpantei:</w:t>
      </w:r>
    </w:p>
    <w:p w14:paraId="7F38C25C" w14:textId="6AF40115" w:rsidR="00893BA0" w:rsidRPr="00D90207" w:rsidRDefault="00893BA0" w:rsidP="00893BA0">
      <w:pPr>
        <w:spacing w:line="360" w:lineRule="auto"/>
        <w:jc w:val="both"/>
        <w:rPr>
          <w:sz w:val="24"/>
          <w:szCs w:val="24"/>
          <w:lang w:val="it-IT"/>
        </w:rPr>
      </w:pPr>
      <w:r w:rsidRPr="00D90207">
        <w:rPr>
          <w:sz w:val="24"/>
          <w:szCs w:val="24"/>
          <w:lang w:val="it-IT"/>
        </w:rPr>
        <w:t>-verificarea elementelor sarpantei ca dimensiuni si pozitie</w:t>
      </w:r>
    </w:p>
    <w:p w14:paraId="2DDA6815" w14:textId="6E704829" w:rsidR="006178AA" w:rsidRPr="00D90207" w:rsidRDefault="006178AA" w:rsidP="00893BA0">
      <w:pPr>
        <w:spacing w:line="360" w:lineRule="auto"/>
        <w:jc w:val="both"/>
        <w:rPr>
          <w:sz w:val="24"/>
          <w:szCs w:val="24"/>
          <w:lang w:val="it-IT"/>
        </w:rPr>
      </w:pPr>
      <w:r w:rsidRPr="00D90207">
        <w:rPr>
          <w:sz w:val="24"/>
          <w:szCs w:val="24"/>
          <w:lang w:val="it-IT"/>
        </w:rPr>
        <w:t>e. Recepție finală</w:t>
      </w:r>
    </w:p>
    <w:p w14:paraId="648D2E13" w14:textId="7A028A78" w:rsidR="006178AA" w:rsidRPr="00D90207" w:rsidRDefault="006178AA" w:rsidP="00893BA0">
      <w:pPr>
        <w:spacing w:line="360" w:lineRule="auto"/>
        <w:jc w:val="both"/>
        <w:rPr>
          <w:sz w:val="24"/>
          <w:szCs w:val="24"/>
          <w:lang w:val="it-IT"/>
        </w:rPr>
      </w:pPr>
      <w:r w:rsidRPr="00D90207">
        <w:rPr>
          <w:sz w:val="24"/>
          <w:szCs w:val="24"/>
          <w:lang w:val="it-IT"/>
        </w:rPr>
        <w:t>-verificare vizuală, se verifică dacă s-au efectuat toate lucrările</w:t>
      </w:r>
    </w:p>
    <w:p w14:paraId="7F38C25D" w14:textId="77777777" w:rsidR="00893BA0" w:rsidRPr="00D90207" w:rsidRDefault="00893BA0" w:rsidP="00893BA0">
      <w:pPr>
        <w:spacing w:line="360" w:lineRule="auto"/>
        <w:jc w:val="both"/>
        <w:rPr>
          <w:sz w:val="24"/>
          <w:szCs w:val="24"/>
          <w:lang w:val="it-IT"/>
        </w:rPr>
      </w:pPr>
      <w:r w:rsidRPr="00D90207">
        <w:rPr>
          <w:sz w:val="24"/>
          <w:szCs w:val="24"/>
          <w:lang w:val="it-IT"/>
        </w:rPr>
        <w:t>Beneficiarul si constructorul vor asigura condiţiile materiale si tehnice necesare desfasurarii fara întrerupere a lucrărilor ce ar putea prejudicia calitatea construcţiei.</w:t>
      </w:r>
    </w:p>
    <w:p w14:paraId="7F38C25E" w14:textId="77777777" w:rsidR="00893BA0" w:rsidRPr="00893BA0" w:rsidRDefault="00893BA0" w:rsidP="00893BA0">
      <w:pPr>
        <w:spacing w:line="360" w:lineRule="auto"/>
        <w:jc w:val="both"/>
        <w:rPr>
          <w:sz w:val="24"/>
          <w:szCs w:val="24"/>
          <w:lang w:val="it-IT"/>
        </w:rPr>
      </w:pPr>
      <w:r w:rsidRPr="00893BA0">
        <w:rPr>
          <w:sz w:val="24"/>
          <w:szCs w:val="24"/>
          <w:lang w:val="it-IT"/>
        </w:rPr>
        <w:t>Construcţia proiectata nu necesita o urmărire speciala a comportării in timp.</w:t>
      </w:r>
    </w:p>
    <w:p w14:paraId="7F38C25F" w14:textId="77777777" w:rsidR="00893BA0" w:rsidRPr="00893BA0" w:rsidRDefault="00893BA0" w:rsidP="00893BA0">
      <w:pPr>
        <w:spacing w:line="360" w:lineRule="auto"/>
        <w:ind w:firstLine="360"/>
        <w:jc w:val="both"/>
        <w:rPr>
          <w:sz w:val="24"/>
          <w:szCs w:val="24"/>
        </w:rPr>
      </w:pPr>
      <w:r w:rsidRPr="00893BA0">
        <w:rPr>
          <w:sz w:val="24"/>
          <w:szCs w:val="24"/>
          <w:lang w:val="it-IT"/>
        </w:rPr>
        <w:t>Beneficiarul trebuie sa asigure doar urmărirea curenta, conform legislaţiei in vigoare si sa efectueze la timp lucrările de intretinere si reparaţii necesare</w:t>
      </w:r>
      <w:r w:rsidRPr="00893BA0">
        <w:rPr>
          <w:sz w:val="24"/>
          <w:szCs w:val="24"/>
        </w:rPr>
        <w:t xml:space="preserve">, in conformitate cu </w:t>
      </w:r>
    </w:p>
    <w:p w14:paraId="7F38C260" w14:textId="77777777" w:rsidR="00893BA0" w:rsidRPr="00893BA0" w:rsidRDefault="00893BA0" w:rsidP="00893BA0">
      <w:pPr>
        <w:spacing w:line="360" w:lineRule="auto"/>
        <w:jc w:val="both"/>
        <w:rPr>
          <w:sz w:val="24"/>
          <w:szCs w:val="24"/>
        </w:rPr>
      </w:pPr>
      <w:r w:rsidRPr="00893BA0">
        <w:rPr>
          <w:sz w:val="24"/>
          <w:szCs w:val="24"/>
        </w:rPr>
        <w:t xml:space="preserve">“ Regulamentul privind urmarirea comportarii in exploatare, interventiile in timp si post utilizare a constructiilor”, aprobat cu HGR nr. 766/21.11.97, precum si cu Normativul </w:t>
      </w:r>
    </w:p>
    <w:p w14:paraId="7F38C261" w14:textId="77777777" w:rsidR="00893BA0" w:rsidRPr="00893BA0" w:rsidRDefault="00893BA0" w:rsidP="00893BA0">
      <w:pPr>
        <w:spacing w:after="120" w:line="360" w:lineRule="auto"/>
        <w:jc w:val="both"/>
        <w:rPr>
          <w:sz w:val="24"/>
          <w:szCs w:val="24"/>
        </w:rPr>
      </w:pPr>
      <w:r w:rsidRPr="00893BA0">
        <w:rPr>
          <w:sz w:val="24"/>
          <w:szCs w:val="24"/>
        </w:rPr>
        <w:t>P 130/99 – “Norme metodologice privind comportarea constructiilor, inclusiv supravegherea curenta a starii tehnice a acestora”.</w:t>
      </w:r>
    </w:p>
    <w:p w14:paraId="7F38C262" w14:textId="77777777" w:rsidR="00893BA0" w:rsidRPr="00893BA0" w:rsidRDefault="00893BA0" w:rsidP="00893BA0">
      <w:pPr>
        <w:spacing w:line="360" w:lineRule="auto"/>
        <w:ind w:firstLine="720"/>
        <w:jc w:val="both"/>
        <w:rPr>
          <w:sz w:val="24"/>
          <w:szCs w:val="24"/>
          <w:lang w:val="ro-RO"/>
        </w:rPr>
      </w:pPr>
      <w:r w:rsidRPr="00893BA0">
        <w:rPr>
          <w:sz w:val="24"/>
          <w:szCs w:val="24"/>
          <w:lang w:val="ro-RO"/>
        </w:rPr>
        <w:lastRenderedPageBreak/>
        <w:t>Urmarirea curenta este o activitate sistematica de culegere de date, privind starea tehnica a constructiei, care, corelata cu activitatea de intretinere si reparatii, are ca obiectiv mentinerea constructiei in parametrii proiectati.</w:t>
      </w:r>
    </w:p>
    <w:p w14:paraId="7F38C263" w14:textId="77777777" w:rsidR="00893BA0" w:rsidRDefault="00893BA0" w:rsidP="00893BA0">
      <w:pPr>
        <w:spacing w:line="360" w:lineRule="auto"/>
        <w:ind w:firstLine="720"/>
        <w:jc w:val="both"/>
        <w:rPr>
          <w:sz w:val="24"/>
          <w:szCs w:val="24"/>
          <w:lang w:val="ro-RO"/>
        </w:rPr>
      </w:pPr>
      <w:r w:rsidRPr="00893BA0">
        <w:rPr>
          <w:sz w:val="24"/>
          <w:szCs w:val="24"/>
          <w:lang w:val="ro-RO"/>
        </w:rPr>
        <w:t>Conform normativului NP 112 – 2014 privind proiectarea fundatiilor de suprafata, in anexa H, valorile limita orientative ale deformatiilor / deplasarilor fundatilor pentru constructii fara restrictii de tasari, neadaptate in mod special la tasari diferentiale, sunt date in tabelul H.1.</w:t>
      </w:r>
    </w:p>
    <w:p w14:paraId="7F38C264" w14:textId="77777777" w:rsidR="00D82F58" w:rsidRPr="00893BA0" w:rsidRDefault="00D82F58" w:rsidP="00893BA0">
      <w:pPr>
        <w:spacing w:line="360" w:lineRule="auto"/>
        <w:ind w:firstLine="720"/>
        <w:jc w:val="both"/>
        <w:rPr>
          <w:sz w:val="24"/>
          <w:szCs w:val="24"/>
          <w:lang w:val="ro-RO"/>
        </w:rPr>
      </w:pPr>
    </w:p>
    <w:p w14:paraId="7F38C265" w14:textId="77777777" w:rsidR="00893BA0" w:rsidRPr="00893BA0" w:rsidRDefault="00893BA0" w:rsidP="00893BA0">
      <w:pPr>
        <w:jc w:val="right"/>
        <w:rPr>
          <w:color w:val="000000"/>
          <w:sz w:val="22"/>
          <w:szCs w:val="22"/>
        </w:rPr>
      </w:pPr>
      <w:r w:rsidRPr="00893BA0">
        <w:rPr>
          <w:color w:val="000000"/>
          <w:sz w:val="22"/>
          <w:szCs w:val="22"/>
        </w:rPr>
        <w:t>Tabelul H.1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
        <w:gridCol w:w="4050"/>
        <w:gridCol w:w="2070"/>
        <w:gridCol w:w="810"/>
        <w:gridCol w:w="1800"/>
        <w:gridCol w:w="810"/>
      </w:tblGrid>
      <w:tr w:rsidR="00893BA0" w:rsidRPr="00893BA0" w14:paraId="7F38C269" w14:textId="77777777" w:rsidTr="00257ECA">
        <w:trPr>
          <w:cantSplit/>
          <w:trHeight w:val="213"/>
        </w:trPr>
        <w:tc>
          <w:tcPr>
            <w:tcW w:w="4410" w:type="dxa"/>
            <w:gridSpan w:val="2"/>
            <w:vMerge w:val="restart"/>
            <w:tcBorders>
              <w:top w:val="single" w:sz="4" w:space="0" w:color="auto"/>
              <w:left w:val="single" w:sz="4" w:space="0" w:color="auto"/>
              <w:bottom w:val="single" w:sz="4" w:space="0" w:color="auto"/>
              <w:right w:val="single" w:sz="4" w:space="0" w:color="auto"/>
            </w:tcBorders>
            <w:vAlign w:val="center"/>
          </w:tcPr>
          <w:p w14:paraId="7F38C266" w14:textId="77777777" w:rsidR="00893BA0" w:rsidRPr="00893BA0" w:rsidRDefault="00893BA0" w:rsidP="00257ECA">
            <w:pPr>
              <w:jc w:val="center"/>
              <w:rPr>
                <w:color w:val="000000"/>
                <w:sz w:val="22"/>
                <w:szCs w:val="22"/>
              </w:rPr>
            </w:pPr>
            <w:r w:rsidRPr="00893BA0">
              <w:rPr>
                <w:color w:val="000000"/>
                <w:sz w:val="22"/>
                <w:szCs w:val="22"/>
              </w:rPr>
              <w:t>Tipul construcţiei</w:t>
            </w:r>
          </w:p>
        </w:tc>
        <w:tc>
          <w:tcPr>
            <w:tcW w:w="2880" w:type="dxa"/>
            <w:gridSpan w:val="2"/>
            <w:tcBorders>
              <w:top w:val="single" w:sz="4" w:space="0" w:color="auto"/>
              <w:left w:val="single" w:sz="4" w:space="0" w:color="auto"/>
              <w:bottom w:val="single" w:sz="4" w:space="0" w:color="auto"/>
              <w:right w:val="single" w:sz="4" w:space="0" w:color="auto"/>
            </w:tcBorders>
          </w:tcPr>
          <w:p w14:paraId="7F38C267" w14:textId="77777777" w:rsidR="00893BA0" w:rsidRPr="00893BA0" w:rsidRDefault="00893BA0" w:rsidP="00257ECA">
            <w:pPr>
              <w:jc w:val="center"/>
              <w:rPr>
                <w:color w:val="000000"/>
                <w:sz w:val="22"/>
                <w:szCs w:val="22"/>
              </w:rPr>
            </w:pPr>
            <w:r w:rsidRPr="00893BA0">
              <w:rPr>
                <w:color w:val="000000"/>
                <w:sz w:val="22"/>
                <w:szCs w:val="22"/>
              </w:rPr>
              <w:t>Deformaţii</w:t>
            </w:r>
          </w:p>
        </w:tc>
        <w:tc>
          <w:tcPr>
            <w:tcW w:w="2610" w:type="dxa"/>
            <w:gridSpan w:val="2"/>
            <w:tcBorders>
              <w:top w:val="single" w:sz="4" w:space="0" w:color="auto"/>
              <w:left w:val="single" w:sz="4" w:space="0" w:color="auto"/>
              <w:bottom w:val="single" w:sz="4" w:space="0" w:color="auto"/>
              <w:right w:val="single" w:sz="4" w:space="0" w:color="auto"/>
            </w:tcBorders>
          </w:tcPr>
          <w:p w14:paraId="7F38C268" w14:textId="77777777" w:rsidR="00893BA0" w:rsidRPr="00893BA0" w:rsidRDefault="00893BA0" w:rsidP="00257ECA">
            <w:pPr>
              <w:jc w:val="center"/>
              <w:rPr>
                <w:color w:val="000000"/>
                <w:sz w:val="22"/>
                <w:szCs w:val="22"/>
              </w:rPr>
            </w:pPr>
            <w:r w:rsidRPr="00893BA0">
              <w:rPr>
                <w:color w:val="000000"/>
                <w:sz w:val="22"/>
                <w:szCs w:val="22"/>
              </w:rPr>
              <w:t>Deplasări (tasări)</w:t>
            </w:r>
          </w:p>
        </w:tc>
      </w:tr>
      <w:tr w:rsidR="00893BA0" w:rsidRPr="00893BA0" w14:paraId="7F38C270" w14:textId="77777777" w:rsidTr="00257ECA">
        <w:trPr>
          <w:cantSplit/>
        </w:trPr>
        <w:tc>
          <w:tcPr>
            <w:tcW w:w="4410" w:type="dxa"/>
            <w:gridSpan w:val="2"/>
            <w:vMerge/>
            <w:tcBorders>
              <w:top w:val="single" w:sz="4" w:space="0" w:color="auto"/>
              <w:left w:val="single" w:sz="4" w:space="0" w:color="auto"/>
              <w:bottom w:val="single" w:sz="4" w:space="0" w:color="auto"/>
              <w:right w:val="single" w:sz="4" w:space="0" w:color="auto"/>
            </w:tcBorders>
          </w:tcPr>
          <w:p w14:paraId="7F38C26A" w14:textId="77777777" w:rsidR="00893BA0" w:rsidRPr="00893BA0" w:rsidRDefault="00893BA0" w:rsidP="00257ECA">
            <w:pPr>
              <w:jc w:val="both"/>
              <w:rPr>
                <w:color w:val="000000"/>
                <w:sz w:val="22"/>
                <w:szCs w:val="22"/>
              </w:rPr>
            </w:pPr>
          </w:p>
        </w:tc>
        <w:tc>
          <w:tcPr>
            <w:tcW w:w="2070" w:type="dxa"/>
            <w:tcBorders>
              <w:top w:val="single" w:sz="4" w:space="0" w:color="auto"/>
              <w:left w:val="single" w:sz="4" w:space="0" w:color="auto"/>
              <w:bottom w:val="single" w:sz="4" w:space="0" w:color="auto"/>
              <w:right w:val="single" w:sz="4" w:space="0" w:color="auto"/>
            </w:tcBorders>
            <w:vAlign w:val="center"/>
          </w:tcPr>
          <w:p w14:paraId="7F38C26B" w14:textId="77777777" w:rsidR="00893BA0" w:rsidRPr="00893BA0" w:rsidRDefault="00893BA0" w:rsidP="00257ECA">
            <w:pPr>
              <w:jc w:val="center"/>
              <w:rPr>
                <w:color w:val="000000"/>
                <w:sz w:val="22"/>
                <w:szCs w:val="22"/>
              </w:rPr>
            </w:pPr>
            <w:r w:rsidRPr="00893BA0">
              <w:rPr>
                <w:color w:val="000000"/>
                <w:sz w:val="22"/>
                <w:szCs w:val="22"/>
              </w:rPr>
              <w:t>Tipul deformaţiei</w:t>
            </w:r>
          </w:p>
        </w:tc>
        <w:tc>
          <w:tcPr>
            <w:tcW w:w="810" w:type="dxa"/>
            <w:tcBorders>
              <w:top w:val="single" w:sz="4" w:space="0" w:color="auto"/>
              <w:left w:val="single" w:sz="4" w:space="0" w:color="auto"/>
              <w:bottom w:val="single" w:sz="4" w:space="0" w:color="auto"/>
              <w:right w:val="single" w:sz="4" w:space="0" w:color="auto"/>
            </w:tcBorders>
            <w:vAlign w:val="center"/>
          </w:tcPr>
          <w:p w14:paraId="7F38C26C" w14:textId="77777777" w:rsidR="00893BA0" w:rsidRPr="00893BA0" w:rsidRDefault="00893BA0" w:rsidP="00257ECA">
            <w:pPr>
              <w:ind w:leftChars="-38" w:left="-76" w:rightChars="-38" w:right="-76"/>
              <w:jc w:val="center"/>
              <w:rPr>
                <w:color w:val="000000"/>
                <w:sz w:val="22"/>
                <w:szCs w:val="22"/>
              </w:rPr>
            </w:pPr>
            <w:r w:rsidRPr="00893BA0">
              <w:rPr>
                <w:color w:val="000000"/>
                <w:sz w:val="22"/>
                <w:szCs w:val="22"/>
              </w:rPr>
              <w:t xml:space="preserve">Valoare limită </w:t>
            </w:r>
          </w:p>
          <w:p w14:paraId="7F38C26D" w14:textId="77777777" w:rsidR="00893BA0" w:rsidRPr="00893BA0" w:rsidRDefault="00893BA0" w:rsidP="00257ECA">
            <w:pPr>
              <w:ind w:leftChars="-38" w:left="-76" w:rightChars="-38" w:right="-76"/>
              <w:jc w:val="center"/>
              <w:rPr>
                <w:color w:val="000000"/>
                <w:sz w:val="22"/>
                <w:szCs w:val="22"/>
              </w:rPr>
            </w:pPr>
            <w:r w:rsidRPr="00893BA0">
              <w:rPr>
                <w:color w:val="000000"/>
                <w:sz w:val="22"/>
                <w:szCs w:val="22"/>
              </w:rPr>
              <w:t>[-]</w:t>
            </w:r>
          </w:p>
        </w:tc>
        <w:tc>
          <w:tcPr>
            <w:tcW w:w="1800" w:type="dxa"/>
            <w:tcBorders>
              <w:top w:val="single" w:sz="4" w:space="0" w:color="auto"/>
              <w:left w:val="single" w:sz="4" w:space="0" w:color="auto"/>
              <w:bottom w:val="single" w:sz="4" w:space="0" w:color="auto"/>
              <w:right w:val="single" w:sz="4" w:space="0" w:color="auto"/>
            </w:tcBorders>
            <w:vAlign w:val="center"/>
          </w:tcPr>
          <w:p w14:paraId="7F38C26E" w14:textId="77777777" w:rsidR="00893BA0" w:rsidRPr="00893BA0" w:rsidRDefault="00893BA0" w:rsidP="00257ECA">
            <w:pPr>
              <w:ind w:leftChars="-38" w:left="-76" w:rightChars="-38" w:right="-76"/>
              <w:jc w:val="center"/>
              <w:rPr>
                <w:color w:val="000000"/>
                <w:sz w:val="22"/>
                <w:szCs w:val="22"/>
              </w:rPr>
            </w:pPr>
            <w:r w:rsidRPr="00893BA0">
              <w:rPr>
                <w:color w:val="000000"/>
                <w:sz w:val="22"/>
                <w:szCs w:val="22"/>
              </w:rPr>
              <w:t>Tipul deplasării</w:t>
            </w:r>
          </w:p>
        </w:tc>
        <w:tc>
          <w:tcPr>
            <w:tcW w:w="810" w:type="dxa"/>
            <w:tcBorders>
              <w:top w:val="single" w:sz="4" w:space="0" w:color="auto"/>
              <w:left w:val="single" w:sz="4" w:space="0" w:color="auto"/>
              <w:bottom w:val="single" w:sz="4" w:space="0" w:color="auto"/>
              <w:right w:val="single" w:sz="4" w:space="0" w:color="auto"/>
            </w:tcBorders>
          </w:tcPr>
          <w:p w14:paraId="7F38C26F" w14:textId="77777777" w:rsidR="00893BA0" w:rsidRPr="00893BA0" w:rsidRDefault="00893BA0" w:rsidP="00257ECA">
            <w:pPr>
              <w:ind w:leftChars="-38" w:left="-76" w:rightChars="-38" w:right="-76"/>
              <w:jc w:val="center"/>
              <w:rPr>
                <w:color w:val="000000"/>
                <w:sz w:val="22"/>
                <w:szCs w:val="22"/>
              </w:rPr>
            </w:pPr>
            <w:r w:rsidRPr="00893BA0">
              <w:rPr>
                <w:color w:val="000000"/>
                <w:sz w:val="22"/>
                <w:szCs w:val="22"/>
              </w:rPr>
              <w:t>Valoare limită [mm]</w:t>
            </w:r>
          </w:p>
        </w:tc>
      </w:tr>
      <w:tr w:rsidR="00893BA0" w:rsidRPr="00893BA0" w14:paraId="7F38C283" w14:textId="77777777" w:rsidTr="00257ECA">
        <w:trPr>
          <w:cantSplit/>
        </w:trPr>
        <w:tc>
          <w:tcPr>
            <w:tcW w:w="360" w:type="dxa"/>
            <w:vMerge w:val="restart"/>
            <w:tcBorders>
              <w:top w:val="single" w:sz="4" w:space="0" w:color="auto"/>
              <w:left w:val="single" w:sz="4" w:space="0" w:color="auto"/>
              <w:bottom w:val="single" w:sz="4" w:space="0" w:color="auto"/>
              <w:right w:val="single" w:sz="4" w:space="0" w:color="auto"/>
            </w:tcBorders>
            <w:vAlign w:val="center"/>
          </w:tcPr>
          <w:p w14:paraId="7F38C271" w14:textId="77777777" w:rsidR="00893BA0" w:rsidRPr="00893BA0" w:rsidRDefault="00893BA0" w:rsidP="00257ECA">
            <w:pPr>
              <w:jc w:val="center"/>
              <w:rPr>
                <w:color w:val="000000"/>
                <w:sz w:val="22"/>
                <w:szCs w:val="22"/>
              </w:rPr>
            </w:pPr>
            <w:r w:rsidRPr="00893BA0">
              <w:rPr>
                <w:color w:val="000000"/>
                <w:sz w:val="22"/>
                <w:szCs w:val="22"/>
              </w:rPr>
              <w:t>1</w:t>
            </w:r>
          </w:p>
        </w:tc>
        <w:tc>
          <w:tcPr>
            <w:tcW w:w="4050" w:type="dxa"/>
            <w:tcBorders>
              <w:top w:val="single" w:sz="4" w:space="0" w:color="auto"/>
              <w:left w:val="single" w:sz="4" w:space="0" w:color="auto"/>
              <w:bottom w:val="single" w:sz="4" w:space="0" w:color="auto"/>
              <w:right w:val="single" w:sz="4" w:space="0" w:color="auto"/>
            </w:tcBorders>
          </w:tcPr>
          <w:p w14:paraId="7F38C272"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Construcţii civile şi industriale cu structura </w:t>
            </w:r>
          </w:p>
          <w:p w14:paraId="7F38C273"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de rezistenţă în cadre:</w:t>
            </w:r>
          </w:p>
          <w:p w14:paraId="7F38C274"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a) Cadre din beton armat fără umplutură de </w:t>
            </w:r>
          </w:p>
          <w:p w14:paraId="7F38C275"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zidărie sau panouri</w:t>
            </w:r>
          </w:p>
        </w:tc>
        <w:tc>
          <w:tcPr>
            <w:tcW w:w="2070" w:type="dxa"/>
            <w:tcBorders>
              <w:top w:val="single" w:sz="4" w:space="0" w:color="auto"/>
              <w:left w:val="single" w:sz="4" w:space="0" w:color="auto"/>
              <w:bottom w:val="single" w:sz="4" w:space="0" w:color="auto"/>
              <w:right w:val="single" w:sz="4" w:space="0" w:color="auto"/>
            </w:tcBorders>
          </w:tcPr>
          <w:p w14:paraId="7F38C276" w14:textId="77777777" w:rsidR="00893BA0" w:rsidRPr="00893BA0" w:rsidRDefault="00893BA0" w:rsidP="00257ECA">
            <w:pPr>
              <w:ind w:leftChars="-38" w:left="-76" w:rightChars="-38" w:right="-76"/>
              <w:jc w:val="both"/>
              <w:rPr>
                <w:color w:val="000000"/>
                <w:sz w:val="22"/>
                <w:szCs w:val="22"/>
              </w:rPr>
            </w:pPr>
          </w:p>
          <w:p w14:paraId="7F38C277" w14:textId="77777777" w:rsidR="00893BA0" w:rsidRPr="00893BA0" w:rsidRDefault="00893BA0" w:rsidP="00257ECA">
            <w:pPr>
              <w:ind w:leftChars="-38" w:left="-76" w:rightChars="-38" w:right="-76"/>
              <w:jc w:val="both"/>
              <w:rPr>
                <w:color w:val="000000"/>
                <w:sz w:val="22"/>
                <w:szCs w:val="22"/>
              </w:rPr>
            </w:pPr>
          </w:p>
          <w:p w14:paraId="7F38C278"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tasare relativă</w:t>
            </w:r>
          </w:p>
        </w:tc>
        <w:tc>
          <w:tcPr>
            <w:tcW w:w="810" w:type="dxa"/>
            <w:tcBorders>
              <w:top w:val="single" w:sz="4" w:space="0" w:color="auto"/>
              <w:left w:val="single" w:sz="4" w:space="0" w:color="auto"/>
              <w:bottom w:val="single" w:sz="4" w:space="0" w:color="auto"/>
              <w:right w:val="single" w:sz="4" w:space="0" w:color="auto"/>
            </w:tcBorders>
          </w:tcPr>
          <w:p w14:paraId="7F38C279" w14:textId="77777777" w:rsidR="00893BA0" w:rsidRPr="00893BA0" w:rsidRDefault="00893BA0" w:rsidP="00257ECA">
            <w:pPr>
              <w:jc w:val="center"/>
              <w:rPr>
                <w:color w:val="000000"/>
                <w:sz w:val="22"/>
                <w:szCs w:val="22"/>
              </w:rPr>
            </w:pPr>
          </w:p>
          <w:p w14:paraId="7F38C27A" w14:textId="77777777" w:rsidR="00893BA0" w:rsidRPr="00893BA0" w:rsidRDefault="00893BA0" w:rsidP="00257ECA">
            <w:pPr>
              <w:jc w:val="center"/>
              <w:rPr>
                <w:color w:val="000000"/>
                <w:sz w:val="22"/>
                <w:szCs w:val="22"/>
              </w:rPr>
            </w:pPr>
          </w:p>
          <w:p w14:paraId="7F38C27B" w14:textId="77777777" w:rsidR="00893BA0" w:rsidRPr="00893BA0" w:rsidRDefault="00893BA0" w:rsidP="00257ECA">
            <w:pPr>
              <w:jc w:val="center"/>
              <w:rPr>
                <w:color w:val="000000"/>
                <w:sz w:val="22"/>
                <w:szCs w:val="22"/>
              </w:rPr>
            </w:pPr>
            <w:r w:rsidRPr="00893BA0">
              <w:rPr>
                <w:color w:val="000000"/>
                <w:sz w:val="22"/>
                <w:szCs w:val="22"/>
              </w:rPr>
              <w:t>0,002</w:t>
            </w:r>
          </w:p>
        </w:tc>
        <w:tc>
          <w:tcPr>
            <w:tcW w:w="1800" w:type="dxa"/>
            <w:tcBorders>
              <w:top w:val="single" w:sz="4" w:space="0" w:color="auto"/>
              <w:left w:val="single" w:sz="4" w:space="0" w:color="auto"/>
              <w:bottom w:val="single" w:sz="4" w:space="0" w:color="auto"/>
              <w:right w:val="single" w:sz="4" w:space="0" w:color="auto"/>
            </w:tcBorders>
          </w:tcPr>
          <w:p w14:paraId="7F38C27C" w14:textId="77777777" w:rsidR="00893BA0" w:rsidRPr="00893BA0" w:rsidRDefault="00893BA0" w:rsidP="00257ECA">
            <w:pPr>
              <w:jc w:val="both"/>
              <w:rPr>
                <w:color w:val="000000"/>
                <w:sz w:val="22"/>
                <w:szCs w:val="22"/>
              </w:rPr>
            </w:pPr>
          </w:p>
          <w:p w14:paraId="7F38C27D" w14:textId="77777777" w:rsidR="00893BA0" w:rsidRPr="00893BA0" w:rsidRDefault="00893BA0" w:rsidP="00257ECA">
            <w:pPr>
              <w:jc w:val="both"/>
              <w:rPr>
                <w:color w:val="000000"/>
                <w:sz w:val="22"/>
                <w:szCs w:val="22"/>
              </w:rPr>
            </w:pPr>
          </w:p>
          <w:p w14:paraId="7F38C27E" w14:textId="77777777" w:rsidR="00893BA0" w:rsidRPr="00893BA0" w:rsidRDefault="00893BA0" w:rsidP="00257ECA">
            <w:pPr>
              <w:jc w:val="both"/>
              <w:rPr>
                <w:color w:val="000000"/>
                <w:sz w:val="22"/>
                <w:szCs w:val="22"/>
              </w:rPr>
            </w:pPr>
            <w:r w:rsidRPr="00893BA0">
              <w:rPr>
                <w:color w:val="000000"/>
                <w:sz w:val="22"/>
                <w:szCs w:val="22"/>
              </w:rPr>
              <w:t xml:space="preserve">tasare absolută </w:t>
            </w:r>
          </w:p>
          <w:p w14:paraId="7F38C27F" w14:textId="77777777" w:rsidR="00893BA0" w:rsidRPr="00893BA0" w:rsidRDefault="00893BA0" w:rsidP="00257ECA">
            <w:pPr>
              <w:jc w:val="both"/>
              <w:rPr>
                <w:color w:val="000000"/>
                <w:sz w:val="22"/>
                <w:szCs w:val="22"/>
              </w:rPr>
            </w:pPr>
            <w:r w:rsidRPr="00893BA0">
              <w:rPr>
                <w:color w:val="000000"/>
                <w:sz w:val="22"/>
                <w:szCs w:val="22"/>
              </w:rPr>
              <w:t>maximă, s</w:t>
            </w:r>
            <w:r w:rsidRPr="00893BA0">
              <w:rPr>
                <w:color w:val="000000"/>
                <w:sz w:val="22"/>
                <w:szCs w:val="22"/>
                <w:vertAlign w:val="subscript"/>
              </w:rPr>
              <w:t>max</w:t>
            </w:r>
          </w:p>
        </w:tc>
        <w:tc>
          <w:tcPr>
            <w:tcW w:w="810" w:type="dxa"/>
            <w:tcBorders>
              <w:top w:val="single" w:sz="4" w:space="0" w:color="auto"/>
              <w:left w:val="single" w:sz="4" w:space="0" w:color="auto"/>
              <w:bottom w:val="single" w:sz="4" w:space="0" w:color="auto"/>
              <w:right w:val="single" w:sz="4" w:space="0" w:color="auto"/>
            </w:tcBorders>
          </w:tcPr>
          <w:p w14:paraId="7F38C280" w14:textId="77777777" w:rsidR="00893BA0" w:rsidRPr="00893BA0" w:rsidRDefault="00893BA0" w:rsidP="00257ECA">
            <w:pPr>
              <w:jc w:val="center"/>
              <w:rPr>
                <w:color w:val="000000"/>
                <w:sz w:val="22"/>
                <w:szCs w:val="22"/>
              </w:rPr>
            </w:pPr>
          </w:p>
          <w:p w14:paraId="7F38C281" w14:textId="77777777" w:rsidR="00893BA0" w:rsidRPr="00893BA0" w:rsidRDefault="00893BA0" w:rsidP="00257ECA">
            <w:pPr>
              <w:jc w:val="center"/>
              <w:rPr>
                <w:color w:val="000000"/>
                <w:sz w:val="22"/>
                <w:szCs w:val="22"/>
              </w:rPr>
            </w:pPr>
          </w:p>
          <w:p w14:paraId="7F38C282" w14:textId="77777777" w:rsidR="00893BA0" w:rsidRPr="00893BA0" w:rsidRDefault="00893BA0" w:rsidP="00257ECA">
            <w:pPr>
              <w:jc w:val="center"/>
              <w:rPr>
                <w:color w:val="000000"/>
                <w:sz w:val="22"/>
                <w:szCs w:val="22"/>
              </w:rPr>
            </w:pPr>
            <w:r w:rsidRPr="00893BA0">
              <w:rPr>
                <w:color w:val="000000"/>
                <w:sz w:val="22"/>
                <w:szCs w:val="22"/>
              </w:rPr>
              <w:t>80</w:t>
            </w:r>
          </w:p>
        </w:tc>
      </w:tr>
      <w:tr w:rsidR="00893BA0" w:rsidRPr="00893BA0" w14:paraId="7F38C28C"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84"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85"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b) Cadre metalice fără umplutură de zidărie  </w:t>
            </w:r>
          </w:p>
          <w:p w14:paraId="7F38C286"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sau panouri</w:t>
            </w:r>
          </w:p>
        </w:tc>
        <w:tc>
          <w:tcPr>
            <w:tcW w:w="2070" w:type="dxa"/>
            <w:tcBorders>
              <w:top w:val="single" w:sz="4" w:space="0" w:color="auto"/>
              <w:left w:val="single" w:sz="4" w:space="0" w:color="auto"/>
              <w:bottom w:val="single" w:sz="4" w:space="0" w:color="auto"/>
              <w:right w:val="single" w:sz="4" w:space="0" w:color="auto"/>
            </w:tcBorders>
            <w:vAlign w:val="center"/>
          </w:tcPr>
          <w:p w14:paraId="7F38C287"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tasare relativă</w:t>
            </w:r>
          </w:p>
        </w:tc>
        <w:tc>
          <w:tcPr>
            <w:tcW w:w="810" w:type="dxa"/>
            <w:tcBorders>
              <w:top w:val="single" w:sz="4" w:space="0" w:color="auto"/>
              <w:left w:val="single" w:sz="4" w:space="0" w:color="auto"/>
              <w:bottom w:val="single" w:sz="4" w:space="0" w:color="auto"/>
              <w:right w:val="single" w:sz="4" w:space="0" w:color="auto"/>
            </w:tcBorders>
            <w:vAlign w:val="center"/>
          </w:tcPr>
          <w:p w14:paraId="7F38C288" w14:textId="77777777" w:rsidR="00893BA0" w:rsidRPr="00893BA0" w:rsidRDefault="00893BA0" w:rsidP="00257ECA">
            <w:pPr>
              <w:jc w:val="center"/>
              <w:rPr>
                <w:color w:val="000000"/>
                <w:sz w:val="22"/>
                <w:szCs w:val="22"/>
              </w:rPr>
            </w:pPr>
            <w:r w:rsidRPr="00893BA0">
              <w:rPr>
                <w:color w:val="000000"/>
                <w:sz w:val="22"/>
                <w:szCs w:val="22"/>
              </w:rPr>
              <w:t>0,004</w:t>
            </w:r>
          </w:p>
        </w:tc>
        <w:tc>
          <w:tcPr>
            <w:tcW w:w="1800" w:type="dxa"/>
            <w:tcBorders>
              <w:top w:val="single" w:sz="4" w:space="0" w:color="auto"/>
              <w:left w:val="single" w:sz="4" w:space="0" w:color="auto"/>
              <w:bottom w:val="single" w:sz="4" w:space="0" w:color="auto"/>
              <w:right w:val="single" w:sz="4" w:space="0" w:color="auto"/>
            </w:tcBorders>
          </w:tcPr>
          <w:p w14:paraId="7F38C289" w14:textId="77777777" w:rsidR="00893BA0" w:rsidRPr="00893BA0" w:rsidRDefault="00893BA0" w:rsidP="00257ECA">
            <w:pPr>
              <w:jc w:val="both"/>
              <w:rPr>
                <w:color w:val="000000"/>
                <w:sz w:val="22"/>
                <w:szCs w:val="22"/>
              </w:rPr>
            </w:pPr>
            <w:r w:rsidRPr="00893BA0">
              <w:rPr>
                <w:color w:val="000000"/>
                <w:sz w:val="22"/>
                <w:szCs w:val="22"/>
              </w:rPr>
              <w:t xml:space="preserve">tasare absolută </w:t>
            </w:r>
          </w:p>
          <w:p w14:paraId="7F38C28A" w14:textId="77777777" w:rsidR="00893BA0" w:rsidRPr="00893BA0" w:rsidRDefault="00893BA0" w:rsidP="00257ECA">
            <w:pPr>
              <w:jc w:val="both"/>
              <w:rPr>
                <w:color w:val="000000"/>
                <w:sz w:val="22"/>
                <w:szCs w:val="22"/>
              </w:rPr>
            </w:pPr>
            <w:r w:rsidRPr="00893BA0">
              <w:rPr>
                <w:color w:val="000000"/>
                <w:sz w:val="22"/>
                <w:szCs w:val="22"/>
              </w:rPr>
              <w:t>maximă, s</w:t>
            </w:r>
            <w:r w:rsidRPr="00893BA0">
              <w:rPr>
                <w:color w:val="000000"/>
                <w:sz w:val="22"/>
                <w:szCs w:val="22"/>
                <w:vertAlign w:val="subscript"/>
              </w:rPr>
              <w:t>max</w:t>
            </w:r>
          </w:p>
        </w:tc>
        <w:tc>
          <w:tcPr>
            <w:tcW w:w="810" w:type="dxa"/>
            <w:tcBorders>
              <w:top w:val="single" w:sz="4" w:space="0" w:color="auto"/>
              <w:left w:val="single" w:sz="4" w:space="0" w:color="auto"/>
              <w:bottom w:val="single" w:sz="4" w:space="0" w:color="auto"/>
              <w:right w:val="single" w:sz="4" w:space="0" w:color="auto"/>
            </w:tcBorders>
            <w:vAlign w:val="center"/>
          </w:tcPr>
          <w:p w14:paraId="7F38C28B" w14:textId="77777777" w:rsidR="00893BA0" w:rsidRPr="00893BA0" w:rsidRDefault="00893BA0" w:rsidP="00257ECA">
            <w:pPr>
              <w:jc w:val="center"/>
              <w:rPr>
                <w:color w:val="000000"/>
                <w:sz w:val="22"/>
                <w:szCs w:val="22"/>
              </w:rPr>
            </w:pPr>
            <w:r w:rsidRPr="00893BA0">
              <w:rPr>
                <w:color w:val="000000"/>
                <w:sz w:val="22"/>
                <w:szCs w:val="22"/>
              </w:rPr>
              <w:t>120</w:t>
            </w:r>
          </w:p>
        </w:tc>
      </w:tr>
      <w:tr w:rsidR="00893BA0" w:rsidRPr="00893BA0" w14:paraId="7F38C295"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8D"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8E"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c) Cadre din beton armat cu umplutură de </w:t>
            </w:r>
          </w:p>
          <w:p w14:paraId="7F38C28F"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zidărie</w:t>
            </w:r>
          </w:p>
        </w:tc>
        <w:tc>
          <w:tcPr>
            <w:tcW w:w="2070" w:type="dxa"/>
            <w:tcBorders>
              <w:top w:val="single" w:sz="4" w:space="0" w:color="auto"/>
              <w:left w:val="single" w:sz="4" w:space="0" w:color="auto"/>
              <w:bottom w:val="single" w:sz="4" w:space="0" w:color="auto"/>
              <w:right w:val="single" w:sz="4" w:space="0" w:color="auto"/>
            </w:tcBorders>
            <w:vAlign w:val="center"/>
          </w:tcPr>
          <w:p w14:paraId="7F38C290"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tasare relativă</w:t>
            </w:r>
          </w:p>
        </w:tc>
        <w:tc>
          <w:tcPr>
            <w:tcW w:w="810" w:type="dxa"/>
            <w:tcBorders>
              <w:top w:val="single" w:sz="4" w:space="0" w:color="auto"/>
              <w:left w:val="single" w:sz="4" w:space="0" w:color="auto"/>
              <w:bottom w:val="single" w:sz="4" w:space="0" w:color="auto"/>
              <w:right w:val="single" w:sz="4" w:space="0" w:color="auto"/>
            </w:tcBorders>
            <w:vAlign w:val="center"/>
          </w:tcPr>
          <w:p w14:paraId="7F38C291" w14:textId="77777777" w:rsidR="00893BA0" w:rsidRPr="00893BA0" w:rsidRDefault="00893BA0" w:rsidP="00257ECA">
            <w:pPr>
              <w:jc w:val="center"/>
              <w:rPr>
                <w:color w:val="000000"/>
                <w:sz w:val="22"/>
                <w:szCs w:val="22"/>
              </w:rPr>
            </w:pPr>
            <w:r w:rsidRPr="00893BA0">
              <w:rPr>
                <w:color w:val="000000"/>
                <w:sz w:val="22"/>
                <w:szCs w:val="22"/>
              </w:rPr>
              <w:t>0,001</w:t>
            </w:r>
          </w:p>
        </w:tc>
        <w:tc>
          <w:tcPr>
            <w:tcW w:w="1800" w:type="dxa"/>
            <w:tcBorders>
              <w:top w:val="single" w:sz="4" w:space="0" w:color="auto"/>
              <w:left w:val="single" w:sz="4" w:space="0" w:color="auto"/>
              <w:bottom w:val="single" w:sz="4" w:space="0" w:color="auto"/>
              <w:right w:val="single" w:sz="4" w:space="0" w:color="auto"/>
            </w:tcBorders>
          </w:tcPr>
          <w:p w14:paraId="7F38C292" w14:textId="77777777" w:rsidR="00893BA0" w:rsidRPr="00893BA0" w:rsidRDefault="00893BA0" w:rsidP="00257ECA">
            <w:pPr>
              <w:jc w:val="both"/>
              <w:rPr>
                <w:color w:val="000000"/>
                <w:sz w:val="22"/>
                <w:szCs w:val="22"/>
              </w:rPr>
            </w:pPr>
            <w:r w:rsidRPr="00893BA0">
              <w:rPr>
                <w:color w:val="000000"/>
                <w:sz w:val="22"/>
                <w:szCs w:val="22"/>
              </w:rPr>
              <w:t xml:space="preserve">tasare absolută </w:t>
            </w:r>
          </w:p>
          <w:p w14:paraId="7F38C293" w14:textId="77777777" w:rsidR="00893BA0" w:rsidRPr="00893BA0" w:rsidRDefault="00893BA0" w:rsidP="00257ECA">
            <w:pPr>
              <w:jc w:val="both"/>
              <w:rPr>
                <w:color w:val="000000"/>
                <w:sz w:val="22"/>
                <w:szCs w:val="22"/>
              </w:rPr>
            </w:pPr>
            <w:r w:rsidRPr="00893BA0">
              <w:rPr>
                <w:color w:val="000000"/>
                <w:sz w:val="22"/>
                <w:szCs w:val="22"/>
              </w:rPr>
              <w:t>maximă, s</w:t>
            </w:r>
            <w:r w:rsidRPr="00893BA0">
              <w:rPr>
                <w:color w:val="000000"/>
                <w:sz w:val="22"/>
                <w:szCs w:val="22"/>
                <w:vertAlign w:val="subscript"/>
              </w:rPr>
              <w:t>max</w:t>
            </w:r>
          </w:p>
        </w:tc>
        <w:tc>
          <w:tcPr>
            <w:tcW w:w="810" w:type="dxa"/>
            <w:tcBorders>
              <w:top w:val="single" w:sz="4" w:space="0" w:color="auto"/>
              <w:left w:val="single" w:sz="4" w:space="0" w:color="auto"/>
              <w:bottom w:val="single" w:sz="4" w:space="0" w:color="auto"/>
              <w:right w:val="single" w:sz="4" w:space="0" w:color="auto"/>
            </w:tcBorders>
            <w:vAlign w:val="center"/>
          </w:tcPr>
          <w:p w14:paraId="7F38C294" w14:textId="77777777" w:rsidR="00893BA0" w:rsidRPr="00893BA0" w:rsidRDefault="00893BA0" w:rsidP="00257ECA">
            <w:pPr>
              <w:jc w:val="center"/>
              <w:rPr>
                <w:color w:val="000000"/>
                <w:sz w:val="22"/>
                <w:szCs w:val="22"/>
              </w:rPr>
            </w:pPr>
            <w:r w:rsidRPr="00893BA0">
              <w:rPr>
                <w:color w:val="000000"/>
                <w:sz w:val="22"/>
                <w:szCs w:val="22"/>
              </w:rPr>
              <w:t>80</w:t>
            </w:r>
          </w:p>
        </w:tc>
      </w:tr>
      <w:tr w:rsidR="00893BA0" w:rsidRPr="00893BA0" w14:paraId="7F38C29E"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96"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97"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d) Cadre metalice cu umplutură de zidărie </w:t>
            </w:r>
          </w:p>
          <w:p w14:paraId="7F38C298"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sau panouri</w:t>
            </w:r>
          </w:p>
        </w:tc>
        <w:tc>
          <w:tcPr>
            <w:tcW w:w="2070" w:type="dxa"/>
            <w:tcBorders>
              <w:top w:val="single" w:sz="4" w:space="0" w:color="auto"/>
              <w:left w:val="single" w:sz="4" w:space="0" w:color="auto"/>
              <w:bottom w:val="single" w:sz="4" w:space="0" w:color="auto"/>
              <w:right w:val="single" w:sz="4" w:space="0" w:color="auto"/>
            </w:tcBorders>
            <w:vAlign w:val="center"/>
          </w:tcPr>
          <w:p w14:paraId="7F38C299"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tasare relativă</w:t>
            </w:r>
          </w:p>
        </w:tc>
        <w:tc>
          <w:tcPr>
            <w:tcW w:w="810" w:type="dxa"/>
            <w:tcBorders>
              <w:top w:val="single" w:sz="4" w:space="0" w:color="auto"/>
              <w:left w:val="single" w:sz="4" w:space="0" w:color="auto"/>
              <w:bottom w:val="single" w:sz="4" w:space="0" w:color="auto"/>
              <w:right w:val="single" w:sz="4" w:space="0" w:color="auto"/>
            </w:tcBorders>
            <w:vAlign w:val="center"/>
          </w:tcPr>
          <w:p w14:paraId="7F38C29A" w14:textId="77777777" w:rsidR="00893BA0" w:rsidRPr="00893BA0" w:rsidRDefault="00893BA0" w:rsidP="00257ECA">
            <w:pPr>
              <w:jc w:val="center"/>
              <w:rPr>
                <w:color w:val="000000"/>
                <w:sz w:val="22"/>
                <w:szCs w:val="22"/>
              </w:rPr>
            </w:pPr>
            <w:r w:rsidRPr="00893BA0">
              <w:rPr>
                <w:color w:val="000000"/>
                <w:sz w:val="22"/>
                <w:szCs w:val="22"/>
              </w:rPr>
              <w:t>0,002</w:t>
            </w:r>
          </w:p>
        </w:tc>
        <w:tc>
          <w:tcPr>
            <w:tcW w:w="1800" w:type="dxa"/>
            <w:tcBorders>
              <w:top w:val="single" w:sz="4" w:space="0" w:color="auto"/>
              <w:left w:val="single" w:sz="4" w:space="0" w:color="auto"/>
              <w:bottom w:val="single" w:sz="4" w:space="0" w:color="auto"/>
              <w:right w:val="single" w:sz="4" w:space="0" w:color="auto"/>
            </w:tcBorders>
          </w:tcPr>
          <w:p w14:paraId="7F38C29B" w14:textId="77777777" w:rsidR="00893BA0" w:rsidRPr="00893BA0" w:rsidRDefault="00893BA0" w:rsidP="00257ECA">
            <w:pPr>
              <w:jc w:val="both"/>
              <w:rPr>
                <w:color w:val="000000"/>
                <w:sz w:val="22"/>
                <w:szCs w:val="22"/>
              </w:rPr>
            </w:pPr>
            <w:r w:rsidRPr="00893BA0">
              <w:rPr>
                <w:color w:val="000000"/>
                <w:sz w:val="22"/>
                <w:szCs w:val="22"/>
              </w:rPr>
              <w:t xml:space="preserve">tasare absolută </w:t>
            </w:r>
          </w:p>
          <w:p w14:paraId="7F38C29C" w14:textId="77777777" w:rsidR="00893BA0" w:rsidRPr="00893BA0" w:rsidRDefault="00893BA0" w:rsidP="00257ECA">
            <w:pPr>
              <w:jc w:val="both"/>
              <w:rPr>
                <w:color w:val="000000"/>
                <w:sz w:val="22"/>
                <w:szCs w:val="22"/>
              </w:rPr>
            </w:pPr>
            <w:r w:rsidRPr="00893BA0">
              <w:rPr>
                <w:color w:val="000000"/>
                <w:sz w:val="22"/>
                <w:szCs w:val="22"/>
              </w:rPr>
              <w:t>maximă, s</w:t>
            </w:r>
            <w:r w:rsidRPr="00893BA0">
              <w:rPr>
                <w:color w:val="000000"/>
                <w:sz w:val="22"/>
                <w:szCs w:val="22"/>
                <w:vertAlign w:val="subscript"/>
              </w:rPr>
              <w:t>max</w:t>
            </w:r>
          </w:p>
        </w:tc>
        <w:tc>
          <w:tcPr>
            <w:tcW w:w="810" w:type="dxa"/>
            <w:tcBorders>
              <w:top w:val="single" w:sz="4" w:space="0" w:color="auto"/>
              <w:left w:val="single" w:sz="4" w:space="0" w:color="auto"/>
              <w:bottom w:val="single" w:sz="4" w:space="0" w:color="auto"/>
              <w:right w:val="single" w:sz="4" w:space="0" w:color="auto"/>
            </w:tcBorders>
            <w:vAlign w:val="center"/>
          </w:tcPr>
          <w:p w14:paraId="7F38C29D" w14:textId="77777777" w:rsidR="00893BA0" w:rsidRPr="00893BA0" w:rsidRDefault="00893BA0" w:rsidP="00257ECA">
            <w:pPr>
              <w:jc w:val="center"/>
              <w:rPr>
                <w:color w:val="000000"/>
                <w:sz w:val="22"/>
                <w:szCs w:val="22"/>
              </w:rPr>
            </w:pPr>
            <w:r w:rsidRPr="00893BA0">
              <w:rPr>
                <w:color w:val="000000"/>
                <w:sz w:val="22"/>
                <w:szCs w:val="22"/>
              </w:rPr>
              <w:t>120</w:t>
            </w:r>
          </w:p>
        </w:tc>
      </w:tr>
      <w:tr w:rsidR="00893BA0" w:rsidRPr="00893BA0" w14:paraId="7F38C2A9" w14:textId="77777777" w:rsidTr="00257ECA">
        <w:tc>
          <w:tcPr>
            <w:tcW w:w="360" w:type="dxa"/>
            <w:tcBorders>
              <w:top w:val="single" w:sz="4" w:space="0" w:color="auto"/>
              <w:left w:val="single" w:sz="4" w:space="0" w:color="auto"/>
              <w:bottom w:val="single" w:sz="4" w:space="0" w:color="auto"/>
              <w:right w:val="single" w:sz="4" w:space="0" w:color="auto"/>
            </w:tcBorders>
            <w:vAlign w:val="center"/>
          </w:tcPr>
          <w:p w14:paraId="7F38C29F" w14:textId="77777777" w:rsidR="00893BA0" w:rsidRPr="00893BA0" w:rsidRDefault="00893BA0" w:rsidP="00257ECA">
            <w:pPr>
              <w:jc w:val="center"/>
              <w:rPr>
                <w:color w:val="000000"/>
                <w:sz w:val="22"/>
                <w:szCs w:val="22"/>
              </w:rPr>
            </w:pPr>
            <w:r w:rsidRPr="00893BA0">
              <w:rPr>
                <w:color w:val="000000"/>
                <w:sz w:val="22"/>
                <w:szCs w:val="22"/>
              </w:rPr>
              <w:t>2</w:t>
            </w:r>
          </w:p>
        </w:tc>
        <w:tc>
          <w:tcPr>
            <w:tcW w:w="4050" w:type="dxa"/>
            <w:tcBorders>
              <w:top w:val="single" w:sz="4" w:space="0" w:color="auto"/>
              <w:left w:val="single" w:sz="4" w:space="0" w:color="auto"/>
              <w:bottom w:val="single" w:sz="4" w:space="0" w:color="auto"/>
              <w:right w:val="single" w:sz="4" w:space="0" w:color="auto"/>
            </w:tcBorders>
          </w:tcPr>
          <w:p w14:paraId="7F38C2A0"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Construcţii în structura cărora nu apar </w:t>
            </w:r>
          </w:p>
          <w:p w14:paraId="7F38C2A1"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eforturi suplimentare datorită tasărilor </w:t>
            </w:r>
          </w:p>
          <w:p w14:paraId="7F38C2A2"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neuniforme</w:t>
            </w:r>
          </w:p>
        </w:tc>
        <w:tc>
          <w:tcPr>
            <w:tcW w:w="2070" w:type="dxa"/>
            <w:tcBorders>
              <w:top w:val="single" w:sz="4" w:space="0" w:color="auto"/>
              <w:left w:val="single" w:sz="4" w:space="0" w:color="auto"/>
              <w:bottom w:val="single" w:sz="4" w:space="0" w:color="auto"/>
              <w:right w:val="single" w:sz="4" w:space="0" w:color="auto"/>
            </w:tcBorders>
          </w:tcPr>
          <w:p w14:paraId="7F38C2A3" w14:textId="77777777" w:rsidR="00893BA0" w:rsidRPr="00893BA0" w:rsidRDefault="00893BA0" w:rsidP="00257ECA">
            <w:pPr>
              <w:ind w:leftChars="-38" w:left="-76" w:rightChars="-38" w:right="-76"/>
              <w:jc w:val="both"/>
              <w:rPr>
                <w:color w:val="000000"/>
                <w:sz w:val="22"/>
                <w:szCs w:val="22"/>
              </w:rPr>
            </w:pPr>
          </w:p>
          <w:p w14:paraId="7F38C2A4"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tasare relativă</w:t>
            </w:r>
          </w:p>
        </w:tc>
        <w:tc>
          <w:tcPr>
            <w:tcW w:w="810" w:type="dxa"/>
            <w:tcBorders>
              <w:top w:val="single" w:sz="4" w:space="0" w:color="auto"/>
              <w:left w:val="single" w:sz="4" w:space="0" w:color="auto"/>
              <w:bottom w:val="single" w:sz="4" w:space="0" w:color="auto"/>
              <w:right w:val="single" w:sz="4" w:space="0" w:color="auto"/>
            </w:tcBorders>
            <w:vAlign w:val="center"/>
          </w:tcPr>
          <w:p w14:paraId="7F38C2A5" w14:textId="77777777" w:rsidR="00893BA0" w:rsidRPr="00893BA0" w:rsidRDefault="00893BA0" w:rsidP="00257ECA">
            <w:pPr>
              <w:jc w:val="center"/>
              <w:rPr>
                <w:color w:val="000000"/>
                <w:sz w:val="22"/>
                <w:szCs w:val="22"/>
              </w:rPr>
            </w:pPr>
            <w:r w:rsidRPr="00893BA0">
              <w:rPr>
                <w:color w:val="000000"/>
                <w:sz w:val="22"/>
                <w:szCs w:val="22"/>
              </w:rPr>
              <w:t>0,006</w:t>
            </w:r>
          </w:p>
        </w:tc>
        <w:tc>
          <w:tcPr>
            <w:tcW w:w="1800" w:type="dxa"/>
            <w:tcBorders>
              <w:top w:val="single" w:sz="4" w:space="0" w:color="auto"/>
              <w:left w:val="single" w:sz="4" w:space="0" w:color="auto"/>
              <w:bottom w:val="single" w:sz="4" w:space="0" w:color="auto"/>
              <w:right w:val="single" w:sz="4" w:space="0" w:color="auto"/>
            </w:tcBorders>
            <w:vAlign w:val="center"/>
          </w:tcPr>
          <w:p w14:paraId="7F38C2A6" w14:textId="77777777" w:rsidR="00893BA0" w:rsidRPr="00893BA0" w:rsidRDefault="00893BA0" w:rsidP="00257ECA">
            <w:pPr>
              <w:jc w:val="both"/>
              <w:rPr>
                <w:color w:val="000000"/>
                <w:sz w:val="22"/>
                <w:szCs w:val="22"/>
              </w:rPr>
            </w:pPr>
            <w:r w:rsidRPr="00893BA0">
              <w:rPr>
                <w:color w:val="000000"/>
                <w:sz w:val="22"/>
                <w:szCs w:val="22"/>
              </w:rPr>
              <w:t xml:space="preserve">tasare absolută </w:t>
            </w:r>
          </w:p>
          <w:p w14:paraId="7F38C2A7" w14:textId="77777777" w:rsidR="00893BA0" w:rsidRPr="00893BA0" w:rsidRDefault="00893BA0" w:rsidP="00257ECA">
            <w:pPr>
              <w:jc w:val="both"/>
              <w:rPr>
                <w:color w:val="000000"/>
                <w:sz w:val="22"/>
                <w:szCs w:val="22"/>
              </w:rPr>
            </w:pPr>
            <w:r w:rsidRPr="00893BA0">
              <w:rPr>
                <w:color w:val="000000"/>
                <w:sz w:val="22"/>
                <w:szCs w:val="22"/>
              </w:rPr>
              <w:t>maximă, s</w:t>
            </w:r>
            <w:r w:rsidRPr="00893BA0">
              <w:rPr>
                <w:color w:val="000000"/>
                <w:sz w:val="22"/>
                <w:szCs w:val="22"/>
                <w:vertAlign w:val="subscript"/>
              </w:rPr>
              <w:t>max</w:t>
            </w:r>
          </w:p>
        </w:tc>
        <w:tc>
          <w:tcPr>
            <w:tcW w:w="810" w:type="dxa"/>
            <w:tcBorders>
              <w:top w:val="single" w:sz="4" w:space="0" w:color="auto"/>
              <w:left w:val="single" w:sz="4" w:space="0" w:color="auto"/>
              <w:bottom w:val="single" w:sz="4" w:space="0" w:color="auto"/>
              <w:right w:val="single" w:sz="4" w:space="0" w:color="auto"/>
            </w:tcBorders>
            <w:vAlign w:val="center"/>
          </w:tcPr>
          <w:p w14:paraId="7F38C2A8" w14:textId="77777777" w:rsidR="00893BA0" w:rsidRPr="00893BA0" w:rsidRDefault="00893BA0" w:rsidP="00257ECA">
            <w:pPr>
              <w:jc w:val="center"/>
              <w:rPr>
                <w:color w:val="000000"/>
                <w:sz w:val="22"/>
                <w:szCs w:val="22"/>
              </w:rPr>
            </w:pPr>
            <w:r w:rsidRPr="00893BA0">
              <w:rPr>
                <w:color w:val="000000"/>
                <w:sz w:val="22"/>
                <w:szCs w:val="22"/>
              </w:rPr>
              <w:t>150</w:t>
            </w:r>
          </w:p>
        </w:tc>
      </w:tr>
      <w:tr w:rsidR="00893BA0" w:rsidRPr="00893BA0" w14:paraId="7F38C2B9" w14:textId="77777777" w:rsidTr="00257ECA">
        <w:trPr>
          <w:cantSplit/>
        </w:trPr>
        <w:tc>
          <w:tcPr>
            <w:tcW w:w="360" w:type="dxa"/>
            <w:vMerge w:val="restart"/>
            <w:tcBorders>
              <w:top w:val="single" w:sz="4" w:space="0" w:color="auto"/>
              <w:left w:val="single" w:sz="4" w:space="0" w:color="auto"/>
              <w:bottom w:val="single" w:sz="4" w:space="0" w:color="auto"/>
              <w:right w:val="single" w:sz="4" w:space="0" w:color="auto"/>
            </w:tcBorders>
            <w:vAlign w:val="center"/>
          </w:tcPr>
          <w:p w14:paraId="7F38C2AA" w14:textId="77777777" w:rsidR="00893BA0" w:rsidRPr="00893BA0" w:rsidRDefault="00893BA0" w:rsidP="00257ECA">
            <w:pPr>
              <w:jc w:val="center"/>
              <w:rPr>
                <w:color w:val="000000"/>
                <w:sz w:val="22"/>
                <w:szCs w:val="22"/>
              </w:rPr>
            </w:pPr>
            <w:r w:rsidRPr="00893BA0">
              <w:rPr>
                <w:color w:val="000000"/>
                <w:sz w:val="22"/>
                <w:szCs w:val="22"/>
              </w:rPr>
              <w:t>3</w:t>
            </w:r>
          </w:p>
        </w:tc>
        <w:tc>
          <w:tcPr>
            <w:tcW w:w="4050" w:type="dxa"/>
            <w:tcBorders>
              <w:top w:val="single" w:sz="4" w:space="0" w:color="auto"/>
              <w:left w:val="single" w:sz="4" w:space="0" w:color="auto"/>
              <w:bottom w:val="single" w:sz="4" w:space="0" w:color="auto"/>
              <w:right w:val="single" w:sz="4" w:space="0" w:color="auto"/>
            </w:tcBorders>
          </w:tcPr>
          <w:p w14:paraId="7F38C2AB"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Construcţii multietajate cu ziduri portante din:</w:t>
            </w:r>
          </w:p>
          <w:p w14:paraId="7F38C2AC"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a) panouri mari</w:t>
            </w:r>
          </w:p>
        </w:tc>
        <w:tc>
          <w:tcPr>
            <w:tcW w:w="2070" w:type="dxa"/>
            <w:tcBorders>
              <w:top w:val="single" w:sz="4" w:space="0" w:color="auto"/>
              <w:left w:val="single" w:sz="4" w:space="0" w:color="auto"/>
              <w:bottom w:val="single" w:sz="4" w:space="0" w:color="auto"/>
              <w:right w:val="single" w:sz="4" w:space="0" w:color="auto"/>
            </w:tcBorders>
          </w:tcPr>
          <w:p w14:paraId="7F38C2AD" w14:textId="77777777" w:rsidR="00893BA0" w:rsidRPr="00893BA0" w:rsidRDefault="00893BA0" w:rsidP="00257ECA">
            <w:pPr>
              <w:ind w:leftChars="-38" w:left="-76" w:rightChars="-38" w:right="-76"/>
              <w:jc w:val="both"/>
              <w:rPr>
                <w:color w:val="000000"/>
                <w:sz w:val="22"/>
                <w:szCs w:val="22"/>
              </w:rPr>
            </w:pPr>
          </w:p>
          <w:p w14:paraId="7F38C2AE" w14:textId="77777777" w:rsidR="00893BA0" w:rsidRPr="00893BA0" w:rsidRDefault="00893BA0" w:rsidP="00257ECA">
            <w:pPr>
              <w:ind w:leftChars="-38" w:left="-76" w:rightChars="-38" w:right="-76"/>
              <w:jc w:val="both"/>
              <w:rPr>
                <w:color w:val="000000"/>
                <w:sz w:val="22"/>
                <w:szCs w:val="22"/>
              </w:rPr>
            </w:pPr>
          </w:p>
          <w:p w14:paraId="7F38C2AF"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încovoiere relativă, f</w:t>
            </w:r>
          </w:p>
        </w:tc>
        <w:tc>
          <w:tcPr>
            <w:tcW w:w="810" w:type="dxa"/>
            <w:tcBorders>
              <w:top w:val="single" w:sz="4" w:space="0" w:color="auto"/>
              <w:left w:val="single" w:sz="4" w:space="0" w:color="auto"/>
              <w:bottom w:val="single" w:sz="4" w:space="0" w:color="auto"/>
              <w:right w:val="single" w:sz="4" w:space="0" w:color="auto"/>
            </w:tcBorders>
          </w:tcPr>
          <w:p w14:paraId="7F38C2B0" w14:textId="77777777" w:rsidR="00893BA0" w:rsidRPr="00893BA0" w:rsidRDefault="00893BA0" w:rsidP="00257ECA">
            <w:pPr>
              <w:ind w:leftChars="-6" w:left="-12" w:rightChars="-38" w:right="-76"/>
              <w:jc w:val="center"/>
              <w:rPr>
                <w:color w:val="000000"/>
                <w:sz w:val="22"/>
                <w:szCs w:val="22"/>
              </w:rPr>
            </w:pPr>
          </w:p>
          <w:p w14:paraId="7F38C2B1" w14:textId="77777777" w:rsidR="00893BA0" w:rsidRPr="00893BA0" w:rsidRDefault="00893BA0" w:rsidP="00257ECA">
            <w:pPr>
              <w:ind w:leftChars="-6" w:left="-12" w:rightChars="-38" w:right="-76"/>
              <w:jc w:val="center"/>
              <w:rPr>
                <w:color w:val="000000"/>
                <w:sz w:val="22"/>
                <w:szCs w:val="22"/>
              </w:rPr>
            </w:pPr>
          </w:p>
          <w:p w14:paraId="7F38C2B2"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0,0007</w:t>
            </w:r>
          </w:p>
        </w:tc>
        <w:tc>
          <w:tcPr>
            <w:tcW w:w="1800" w:type="dxa"/>
            <w:tcBorders>
              <w:top w:val="single" w:sz="4" w:space="0" w:color="auto"/>
              <w:left w:val="single" w:sz="4" w:space="0" w:color="auto"/>
              <w:bottom w:val="single" w:sz="4" w:space="0" w:color="auto"/>
              <w:right w:val="single" w:sz="4" w:space="0" w:color="auto"/>
            </w:tcBorders>
          </w:tcPr>
          <w:p w14:paraId="7F38C2B3" w14:textId="77777777" w:rsidR="00893BA0" w:rsidRPr="00893BA0" w:rsidRDefault="00893BA0" w:rsidP="00257ECA">
            <w:pPr>
              <w:jc w:val="both"/>
              <w:rPr>
                <w:color w:val="000000"/>
                <w:sz w:val="22"/>
                <w:szCs w:val="22"/>
              </w:rPr>
            </w:pPr>
          </w:p>
          <w:p w14:paraId="7F38C2B4" w14:textId="77777777" w:rsidR="00893BA0" w:rsidRPr="00893BA0" w:rsidRDefault="00893BA0" w:rsidP="00257ECA">
            <w:pPr>
              <w:jc w:val="both"/>
              <w:rPr>
                <w:color w:val="000000"/>
                <w:sz w:val="22"/>
                <w:szCs w:val="22"/>
              </w:rPr>
            </w:pPr>
          </w:p>
          <w:p w14:paraId="7F38C2B5"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tcPr>
          <w:p w14:paraId="7F38C2B6" w14:textId="77777777" w:rsidR="00893BA0" w:rsidRPr="00893BA0" w:rsidRDefault="00893BA0" w:rsidP="00257ECA">
            <w:pPr>
              <w:jc w:val="center"/>
              <w:rPr>
                <w:color w:val="000000"/>
                <w:sz w:val="22"/>
                <w:szCs w:val="22"/>
              </w:rPr>
            </w:pPr>
          </w:p>
          <w:p w14:paraId="7F38C2B7" w14:textId="77777777" w:rsidR="00893BA0" w:rsidRPr="00893BA0" w:rsidRDefault="00893BA0" w:rsidP="00257ECA">
            <w:pPr>
              <w:jc w:val="center"/>
              <w:rPr>
                <w:color w:val="000000"/>
                <w:sz w:val="22"/>
                <w:szCs w:val="22"/>
              </w:rPr>
            </w:pPr>
          </w:p>
          <w:p w14:paraId="7F38C2B8" w14:textId="77777777" w:rsidR="00893BA0" w:rsidRPr="00893BA0" w:rsidRDefault="00893BA0" w:rsidP="00257ECA">
            <w:pPr>
              <w:jc w:val="center"/>
              <w:rPr>
                <w:color w:val="000000"/>
                <w:sz w:val="22"/>
                <w:szCs w:val="22"/>
              </w:rPr>
            </w:pPr>
            <w:r w:rsidRPr="00893BA0">
              <w:rPr>
                <w:color w:val="000000"/>
                <w:sz w:val="22"/>
                <w:szCs w:val="22"/>
              </w:rPr>
              <w:t>100</w:t>
            </w:r>
          </w:p>
        </w:tc>
      </w:tr>
      <w:tr w:rsidR="00893BA0" w:rsidRPr="00893BA0" w14:paraId="7F38C2C1"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BA"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BB"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b) zidărie din blocuri sau cărămidă, fără </w:t>
            </w:r>
          </w:p>
          <w:p w14:paraId="7F38C2BC"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armare</w:t>
            </w:r>
          </w:p>
        </w:tc>
        <w:tc>
          <w:tcPr>
            <w:tcW w:w="2070" w:type="dxa"/>
            <w:tcBorders>
              <w:top w:val="single" w:sz="4" w:space="0" w:color="auto"/>
              <w:left w:val="single" w:sz="4" w:space="0" w:color="auto"/>
              <w:bottom w:val="single" w:sz="4" w:space="0" w:color="auto"/>
              <w:right w:val="single" w:sz="4" w:space="0" w:color="auto"/>
            </w:tcBorders>
          </w:tcPr>
          <w:p w14:paraId="7F38C2BD"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încovoiere relativă, f</w:t>
            </w:r>
          </w:p>
        </w:tc>
        <w:tc>
          <w:tcPr>
            <w:tcW w:w="810" w:type="dxa"/>
            <w:tcBorders>
              <w:top w:val="single" w:sz="4" w:space="0" w:color="auto"/>
              <w:left w:val="single" w:sz="4" w:space="0" w:color="auto"/>
              <w:bottom w:val="single" w:sz="4" w:space="0" w:color="auto"/>
              <w:right w:val="single" w:sz="4" w:space="0" w:color="auto"/>
            </w:tcBorders>
          </w:tcPr>
          <w:p w14:paraId="7F38C2BE"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0,001</w:t>
            </w:r>
          </w:p>
        </w:tc>
        <w:tc>
          <w:tcPr>
            <w:tcW w:w="1800" w:type="dxa"/>
            <w:tcBorders>
              <w:top w:val="single" w:sz="4" w:space="0" w:color="auto"/>
              <w:left w:val="single" w:sz="4" w:space="0" w:color="auto"/>
              <w:bottom w:val="single" w:sz="4" w:space="0" w:color="auto"/>
              <w:right w:val="single" w:sz="4" w:space="0" w:color="auto"/>
            </w:tcBorders>
          </w:tcPr>
          <w:p w14:paraId="7F38C2BF" w14:textId="77777777" w:rsidR="00893BA0" w:rsidRPr="00893BA0" w:rsidRDefault="00893BA0" w:rsidP="00257ECA">
            <w:pPr>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tcPr>
          <w:p w14:paraId="7F38C2C0" w14:textId="77777777" w:rsidR="00893BA0" w:rsidRPr="00893BA0" w:rsidRDefault="00893BA0" w:rsidP="00257ECA">
            <w:pPr>
              <w:jc w:val="center"/>
              <w:rPr>
                <w:color w:val="000000"/>
                <w:sz w:val="22"/>
                <w:szCs w:val="22"/>
              </w:rPr>
            </w:pPr>
            <w:r w:rsidRPr="00893BA0">
              <w:rPr>
                <w:color w:val="000000"/>
                <w:sz w:val="22"/>
                <w:szCs w:val="22"/>
              </w:rPr>
              <w:t>100</w:t>
            </w:r>
          </w:p>
        </w:tc>
      </w:tr>
      <w:tr w:rsidR="00893BA0" w:rsidRPr="00893BA0" w14:paraId="7F38C2C9"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C2"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C3"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c) zidărie din blocuri sau cărămidă armată </w:t>
            </w:r>
          </w:p>
          <w:p w14:paraId="7F38C2C4" w14:textId="77777777" w:rsidR="00893BA0" w:rsidRPr="00893BA0" w:rsidRDefault="00893BA0" w:rsidP="00257ECA">
            <w:pPr>
              <w:ind w:rightChars="-37" w:right="-74"/>
              <w:rPr>
                <w:color w:val="000000"/>
                <w:sz w:val="22"/>
                <w:szCs w:val="22"/>
              </w:rPr>
            </w:pPr>
          </w:p>
        </w:tc>
        <w:tc>
          <w:tcPr>
            <w:tcW w:w="2070" w:type="dxa"/>
            <w:tcBorders>
              <w:top w:val="single" w:sz="4" w:space="0" w:color="auto"/>
              <w:left w:val="single" w:sz="4" w:space="0" w:color="auto"/>
              <w:bottom w:val="single" w:sz="4" w:space="0" w:color="auto"/>
              <w:right w:val="single" w:sz="4" w:space="0" w:color="auto"/>
            </w:tcBorders>
          </w:tcPr>
          <w:p w14:paraId="7F38C2C5"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încovoiere relativă, f</w:t>
            </w:r>
          </w:p>
        </w:tc>
        <w:tc>
          <w:tcPr>
            <w:tcW w:w="810" w:type="dxa"/>
            <w:tcBorders>
              <w:top w:val="single" w:sz="4" w:space="0" w:color="auto"/>
              <w:left w:val="single" w:sz="4" w:space="0" w:color="auto"/>
              <w:bottom w:val="single" w:sz="4" w:space="0" w:color="auto"/>
              <w:right w:val="single" w:sz="4" w:space="0" w:color="auto"/>
            </w:tcBorders>
          </w:tcPr>
          <w:p w14:paraId="7F38C2C6"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0,0012</w:t>
            </w:r>
          </w:p>
        </w:tc>
        <w:tc>
          <w:tcPr>
            <w:tcW w:w="1800" w:type="dxa"/>
            <w:tcBorders>
              <w:top w:val="single" w:sz="4" w:space="0" w:color="auto"/>
              <w:left w:val="single" w:sz="4" w:space="0" w:color="auto"/>
              <w:bottom w:val="single" w:sz="4" w:space="0" w:color="auto"/>
              <w:right w:val="single" w:sz="4" w:space="0" w:color="auto"/>
            </w:tcBorders>
          </w:tcPr>
          <w:p w14:paraId="7F38C2C7" w14:textId="77777777" w:rsidR="00893BA0" w:rsidRPr="00893BA0" w:rsidRDefault="00893BA0" w:rsidP="00257ECA">
            <w:pPr>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tcPr>
          <w:p w14:paraId="7F38C2C8" w14:textId="77777777" w:rsidR="00893BA0" w:rsidRPr="00893BA0" w:rsidRDefault="00893BA0" w:rsidP="00257ECA">
            <w:pPr>
              <w:jc w:val="center"/>
              <w:rPr>
                <w:color w:val="000000"/>
                <w:sz w:val="22"/>
                <w:szCs w:val="22"/>
              </w:rPr>
            </w:pPr>
            <w:r w:rsidRPr="00893BA0">
              <w:rPr>
                <w:color w:val="000000"/>
                <w:sz w:val="22"/>
                <w:szCs w:val="22"/>
              </w:rPr>
              <w:t>150</w:t>
            </w:r>
          </w:p>
        </w:tc>
      </w:tr>
      <w:tr w:rsidR="00893BA0" w:rsidRPr="00893BA0" w14:paraId="7F38C2D1"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CA"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vAlign w:val="center"/>
          </w:tcPr>
          <w:p w14:paraId="7F38C2CB"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d) independent de materialul zidurilor</w:t>
            </w:r>
          </w:p>
        </w:tc>
        <w:tc>
          <w:tcPr>
            <w:tcW w:w="2070" w:type="dxa"/>
            <w:tcBorders>
              <w:top w:val="single" w:sz="4" w:space="0" w:color="auto"/>
              <w:left w:val="single" w:sz="4" w:space="0" w:color="auto"/>
              <w:bottom w:val="single" w:sz="4" w:space="0" w:color="auto"/>
              <w:right w:val="single" w:sz="4" w:space="0" w:color="auto"/>
            </w:tcBorders>
          </w:tcPr>
          <w:p w14:paraId="7F38C2CC"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transversală </w:t>
            </w:r>
          </w:p>
          <w:p w14:paraId="7F38C2CD"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w:t>
            </w:r>
            <w:r w:rsidRPr="00893BA0">
              <w:rPr>
                <w:noProof/>
                <w:color w:val="000000"/>
                <w:position w:val="-12"/>
                <w:sz w:val="22"/>
                <w:szCs w:val="22"/>
              </w:rPr>
              <w:drawing>
                <wp:inline distT="0" distB="0" distL="0" distR="0" wp14:anchorId="7F38C39D" wp14:editId="7F38C39E">
                  <wp:extent cx="333375" cy="2190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2CE"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0,005</w:t>
            </w:r>
          </w:p>
        </w:tc>
        <w:tc>
          <w:tcPr>
            <w:tcW w:w="1800" w:type="dxa"/>
            <w:tcBorders>
              <w:top w:val="single" w:sz="4" w:space="0" w:color="auto"/>
              <w:left w:val="single" w:sz="4" w:space="0" w:color="auto"/>
              <w:bottom w:val="single" w:sz="4" w:space="0" w:color="auto"/>
              <w:right w:val="single" w:sz="4" w:space="0" w:color="auto"/>
            </w:tcBorders>
            <w:vAlign w:val="center"/>
          </w:tcPr>
          <w:p w14:paraId="7F38C2CF" w14:textId="77777777" w:rsidR="00893BA0" w:rsidRPr="00893BA0" w:rsidRDefault="00893BA0" w:rsidP="00257ECA">
            <w:pPr>
              <w:jc w:val="center"/>
              <w:rPr>
                <w:color w:val="000000"/>
                <w:sz w:val="22"/>
                <w:szCs w:val="22"/>
              </w:rPr>
            </w:pPr>
            <w:r w:rsidRPr="00893BA0">
              <w:rPr>
                <w:color w:val="000000"/>
                <w:sz w:val="22"/>
                <w:szCs w:val="22"/>
              </w:rPr>
              <w:t xml:space="preserve">- </w:t>
            </w:r>
          </w:p>
        </w:tc>
        <w:tc>
          <w:tcPr>
            <w:tcW w:w="810" w:type="dxa"/>
            <w:tcBorders>
              <w:top w:val="single" w:sz="4" w:space="0" w:color="auto"/>
              <w:left w:val="single" w:sz="4" w:space="0" w:color="auto"/>
              <w:bottom w:val="single" w:sz="4" w:space="0" w:color="auto"/>
              <w:right w:val="single" w:sz="4" w:space="0" w:color="auto"/>
            </w:tcBorders>
            <w:vAlign w:val="center"/>
          </w:tcPr>
          <w:p w14:paraId="7F38C2D0" w14:textId="77777777" w:rsidR="00893BA0" w:rsidRPr="00893BA0" w:rsidRDefault="00893BA0" w:rsidP="00257ECA">
            <w:pPr>
              <w:jc w:val="center"/>
              <w:rPr>
                <w:color w:val="000000"/>
                <w:sz w:val="22"/>
                <w:szCs w:val="22"/>
              </w:rPr>
            </w:pPr>
            <w:r w:rsidRPr="00893BA0">
              <w:rPr>
                <w:color w:val="000000"/>
                <w:sz w:val="22"/>
                <w:szCs w:val="22"/>
              </w:rPr>
              <w:t>-</w:t>
            </w:r>
          </w:p>
        </w:tc>
      </w:tr>
      <w:tr w:rsidR="00893BA0" w:rsidRPr="00893BA0" w14:paraId="7F38C2E5" w14:textId="77777777" w:rsidTr="00257ECA">
        <w:trPr>
          <w:cantSplit/>
        </w:trPr>
        <w:tc>
          <w:tcPr>
            <w:tcW w:w="360" w:type="dxa"/>
            <w:vMerge w:val="restart"/>
            <w:tcBorders>
              <w:top w:val="single" w:sz="4" w:space="0" w:color="auto"/>
              <w:left w:val="single" w:sz="4" w:space="0" w:color="auto"/>
              <w:bottom w:val="single" w:sz="4" w:space="0" w:color="auto"/>
              <w:right w:val="single" w:sz="4" w:space="0" w:color="auto"/>
            </w:tcBorders>
            <w:vAlign w:val="center"/>
          </w:tcPr>
          <w:p w14:paraId="7F38C2D2" w14:textId="77777777" w:rsidR="00893BA0" w:rsidRPr="00893BA0" w:rsidRDefault="00893BA0" w:rsidP="00257ECA">
            <w:pPr>
              <w:jc w:val="center"/>
              <w:rPr>
                <w:color w:val="000000"/>
                <w:sz w:val="22"/>
                <w:szCs w:val="22"/>
              </w:rPr>
            </w:pPr>
            <w:r w:rsidRPr="00893BA0">
              <w:rPr>
                <w:color w:val="000000"/>
                <w:sz w:val="22"/>
                <w:szCs w:val="22"/>
              </w:rPr>
              <w:t>4</w:t>
            </w:r>
          </w:p>
        </w:tc>
        <w:tc>
          <w:tcPr>
            <w:tcW w:w="4050" w:type="dxa"/>
            <w:tcBorders>
              <w:top w:val="single" w:sz="4" w:space="0" w:color="auto"/>
              <w:left w:val="single" w:sz="4" w:space="0" w:color="auto"/>
              <w:bottom w:val="single" w:sz="4" w:space="0" w:color="auto"/>
              <w:right w:val="single" w:sz="4" w:space="0" w:color="auto"/>
            </w:tcBorders>
          </w:tcPr>
          <w:p w14:paraId="7F38C2D3"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Construcţii înalte, rigide</w:t>
            </w:r>
          </w:p>
          <w:p w14:paraId="7F38C2D4"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a) Silozuri din beton armat:</w:t>
            </w:r>
          </w:p>
          <w:p w14:paraId="7F38C2D5"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turnul elevatoarelor şi grupurile de celule </w:t>
            </w:r>
          </w:p>
          <w:p w14:paraId="7F38C2D6"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sunt de beton monolit şi reazemă pe </w:t>
            </w:r>
          </w:p>
          <w:p w14:paraId="7F38C2D7"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acelaşi radier continuu</w:t>
            </w:r>
          </w:p>
        </w:tc>
        <w:tc>
          <w:tcPr>
            <w:tcW w:w="2070" w:type="dxa"/>
            <w:tcBorders>
              <w:top w:val="single" w:sz="4" w:space="0" w:color="auto"/>
              <w:left w:val="single" w:sz="4" w:space="0" w:color="auto"/>
              <w:bottom w:val="single" w:sz="4" w:space="0" w:color="auto"/>
              <w:right w:val="single" w:sz="4" w:space="0" w:color="auto"/>
            </w:tcBorders>
          </w:tcPr>
          <w:p w14:paraId="7F38C2D8" w14:textId="77777777" w:rsidR="00893BA0" w:rsidRPr="00893BA0" w:rsidRDefault="00893BA0" w:rsidP="00257ECA">
            <w:pPr>
              <w:ind w:leftChars="-38" w:left="-76" w:rightChars="-38" w:right="-76"/>
              <w:jc w:val="both"/>
              <w:rPr>
                <w:color w:val="000000"/>
                <w:sz w:val="22"/>
                <w:szCs w:val="22"/>
              </w:rPr>
            </w:pPr>
          </w:p>
          <w:p w14:paraId="7F38C2D9" w14:textId="77777777" w:rsidR="00893BA0" w:rsidRPr="00893BA0" w:rsidRDefault="00893BA0" w:rsidP="00257ECA">
            <w:pPr>
              <w:ind w:leftChars="-38" w:left="-76" w:rightChars="-38" w:right="-76"/>
              <w:jc w:val="both"/>
              <w:rPr>
                <w:color w:val="000000"/>
                <w:sz w:val="22"/>
                <w:szCs w:val="22"/>
              </w:rPr>
            </w:pPr>
          </w:p>
          <w:p w14:paraId="7F38C2DA"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longitudinală  </w:t>
            </w:r>
          </w:p>
          <w:p w14:paraId="7F38C2DB"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sau transversală </w:t>
            </w:r>
            <w:r w:rsidRPr="00893BA0">
              <w:rPr>
                <w:noProof/>
                <w:color w:val="000000"/>
                <w:position w:val="-10"/>
                <w:sz w:val="22"/>
                <w:szCs w:val="22"/>
              </w:rPr>
              <w:drawing>
                <wp:inline distT="0" distB="0" distL="0" distR="0" wp14:anchorId="7F38C39F" wp14:editId="7F38C3A0">
                  <wp:extent cx="228600" cy="19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tcPr>
          <w:p w14:paraId="7F38C2DC" w14:textId="77777777" w:rsidR="00893BA0" w:rsidRPr="00893BA0" w:rsidRDefault="00893BA0" w:rsidP="00257ECA">
            <w:pPr>
              <w:ind w:leftChars="-6" w:left="-12" w:rightChars="-38" w:right="-76"/>
              <w:jc w:val="center"/>
              <w:rPr>
                <w:color w:val="000000"/>
                <w:sz w:val="22"/>
                <w:szCs w:val="22"/>
              </w:rPr>
            </w:pPr>
          </w:p>
          <w:p w14:paraId="7F38C2DD" w14:textId="77777777" w:rsidR="00893BA0" w:rsidRPr="00893BA0" w:rsidRDefault="00893BA0" w:rsidP="00257ECA">
            <w:pPr>
              <w:ind w:leftChars="-6" w:left="-12" w:rightChars="-38" w:right="-76"/>
              <w:jc w:val="center"/>
              <w:rPr>
                <w:color w:val="000000"/>
                <w:sz w:val="22"/>
                <w:szCs w:val="22"/>
              </w:rPr>
            </w:pPr>
          </w:p>
          <w:p w14:paraId="7F38C2DE"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0,003</w:t>
            </w:r>
          </w:p>
        </w:tc>
        <w:tc>
          <w:tcPr>
            <w:tcW w:w="1800" w:type="dxa"/>
            <w:tcBorders>
              <w:top w:val="single" w:sz="4" w:space="0" w:color="auto"/>
              <w:left w:val="single" w:sz="4" w:space="0" w:color="auto"/>
              <w:bottom w:val="single" w:sz="4" w:space="0" w:color="auto"/>
              <w:right w:val="single" w:sz="4" w:space="0" w:color="auto"/>
            </w:tcBorders>
          </w:tcPr>
          <w:p w14:paraId="7F38C2DF" w14:textId="77777777" w:rsidR="00893BA0" w:rsidRPr="00893BA0" w:rsidRDefault="00893BA0" w:rsidP="00257ECA">
            <w:pPr>
              <w:jc w:val="both"/>
              <w:rPr>
                <w:color w:val="000000"/>
                <w:sz w:val="22"/>
                <w:szCs w:val="22"/>
              </w:rPr>
            </w:pPr>
          </w:p>
          <w:p w14:paraId="7F38C2E0" w14:textId="77777777" w:rsidR="00893BA0" w:rsidRPr="00893BA0" w:rsidRDefault="00893BA0" w:rsidP="00257ECA">
            <w:pPr>
              <w:jc w:val="both"/>
              <w:rPr>
                <w:color w:val="000000"/>
                <w:sz w:val="22"/>
                <w:szCs w:val="22"/>
              </w:rPr>
            </w:pPr>
          </w:p>
          <w:p w14:paraId="7F38C2E1"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tcPr>
          <w:p w14:paraId="7F38C2E2" w14:textId="77777777" w:rsidR="00893BA0" w:rsidRPr="00893BA0" w:rsidRDefault="00893BA0" w:rsidP="00257ECA">
            <w:pPr>
              <w:jc w:val="center"/>
              <w:rPr>
                <w:color w:val="000000"/>
                <w:sz w:val="22"/>
                <w:szCs w:val="22"/>
              </w:rPr>
            </w:pPr>
          </w:p>
          <w:p w14:paraId="7F38C2E3" w14:textId="77777777" w:rsidR="00893BA0" w:rsidRPr="00893BA0" w:rsidRDefault="00893BA0" w:rsidP="00257ECA">
            <w:pPr>
              <w:jc w:val="center"/>
              <w:rPr>
                <w:color w:val="000000"/>
                <w:sz w:val="22"/>
                <w:szCs w:val="22"/>
              </w:rPr>
            </w:pPr>
          </w:p>
          <w:p w14:paraId="7F38C2E4" w14:textId="77777777" w:rsidR="00893BA0" w:rsidRPr="00893BA0" w:rsidRDefault="00893BA0" w:rsidP="00257ECA">
            <w:pPr>
              <w:jc w:val="center"/>
              <w:rPr>
                <w:color w:val="000000"/>
                <w:sz w:val="22"/>
                <w:szCs w:val="22"/>
              </w:rPr>
            </w:pPr>
            <w:r w:rsidRPr="00893BA0">
              <w:rPr>
                <w:color w:val="000000"/>
                <w:sz w:val="22"/>
                <w:szCs w:val="22"/>
              </w:rPr>
              <w:t>400</w:t>
            </w:r>
          </w:p>
        </w:tc>
      </w:tr>
      <w:tr w:rsidR="00893BA0" w:rsidRPr="00893BA0" w14:paraId="7F38C2EE"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E6"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2E7"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 turnul elevatoarelor şi grupurile de celule  </w:t>
            </w:r>
          </w:p>
          <w:p w14:paraId="7F38C2E8"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sunt de b.a.p. şi reazemă pe acelaşi radier </w:t>
            </w:r>
          </w:p>
        </w:tc>
        <w:tc>
          <w:tcPr>
            <w:tcW w:w="2070" w:type="dxa"/>
            <w:tcBorders>
              <w:top w:val="single" w:sz="4" w:space="0" w:color="auto"/>
              <w:left w:val="single" w:sz="4" w:space="0" w:color="auto"/>
              <w:bottom w:val="single" w:sz="4" w:space="0" w:color="auto"/>
              <w:right w:val="single" w:sz="4" w:space="0" w:color="auto"/>
            </w:tcBorders>
            <w:vAlign w:val="center"/>
          </w:tcPr>
          <w:p w14:paraId="7F38C2E9"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înclinare longitudinală  </w:t>
            </w:r>
          </w:p>
          <w:p w14:paraId="7F38C2EA"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sau transversală </w:t>
            </w:r>
            <w:r w:rsidRPr="00893BA0">
              <w:rPr>
                <w:noProof/>
                <w:color w:val="000000"/>
                <w:position w:val="-10"/>
                <w:sz w:val="22"/>
                <w:szCs w:val="22"/>
              </w:rPr>
              <w:drawing>
                <wp:inline distT="0" distB="0" distL="0" distR="0" wp14:anchorId="7F38C3A1" wp14:editId="7F38C3A2">
                  <wp:extent cx="2286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2EB"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0,003</w:t>
            </w:r>
          </w:p>
        </w:tc>
        <w:tc>
          <w:tcPr>
            <w:tcW w:w="1800" w:type="dxa"/>
            <w:tcBorders>
              <w:top w:val="single" w:sz="4" w:space="0" w:color="auto"/>
              <w:left w:val="single" w:sz="4" w:space="0" w:color="auto"/>
              <w:bottom w:val="single" w:sz="4" w:space="0" w:color="auto"/>
              <w:right w:val="single" w:sz="4" w:space="0" w:color="auto"/>
            </w:tcBorders>
            <w:vAlign w:val="center"/>
          </w:tcPr>
          <w:p w14:paraId="7F38C2EC" w14:textId="77777777" w:rsidR="00893BA0" w:rsidRPr="00893BA0" w:rsidRDefault="00893BA0" w:rsidP="00257ECA">
            <w:pPr>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2ED" w14:textId="77777777" w:rsidR="00893BA0" w:rsidRPr="00893BA0" w:rsidRDefault="00893BA0" w:rsidP="00257ECA">
            <w:pPr>
              <w:jc w:val="center"/>
              <w:rPr>
                <w:color w:val="000000"/>
                <w:sz w:val="22"/>
                <w:szCs w:val="22"/>
              </w:rPr>
            </w:pPr>
            <w:r w:rsidRPr="00893BA0">
              <w:rPr>
                <w:color w:val="000000"/>
                <w:sz w:val="22"/>
                <w:szCs w:val="22"/>
              </w:rPr>
              <w:t>300</w:t>
            </w:r>
          </w:p>
        </w:tc>
      </w:tr>
      <w:tr w:rsidR="00893BA0" w:rsidRPr="00893BA0" w14:paraId="7F38C2F7"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EF" w14:textId="77777777" w:rsidR="00893BA0" w:rsidRPr="00893BA0" w:rsidRDefault="00893BA0" w:rsidP="00257ECA">
            <w:pPr>
              <w:jc w:val="center"/>
              <w:rPr>
                <w:color w:val="000000"/>
                <w:sz w:val="22"/>
                <w:szCs w:val="22"/>
              </w:rPr>
            </w:pPr>
          </w:p>
        </w:tc>
        <w:tc>
          <w:tcPr>
            <w:tcW w:w="4050" w:type="dxa"/>
            <w:vMerge w:val="restart"/>
            <w:tcBorders>
              <w:top w:val="single" w:sz="4" w:space="0" w:color="auto"/>
              <w:left w:val="single" w:sz="4" w:space="0" w:color="auto"/>
              <w:bottom w:val="single" w:sz="4" w:space="0" w:color="auto"/>
              <w:right w:val="single" w:sz="4" w:space="0" w:color="auto"/>
            </w:tcBorders>
            <w:vAlign w:val="center"/>
          </w:tcPr>
          <w:p w14:paraId="7F38C2F0"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-turnul elevatoarelor rezemat pe un radier </w:t>
            </w:r>
          </w:p>
          <w:p w14:paraId="7F38C2F1"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independent</w:t>
            </w:r>
          </w:p>
        </w:tc>
        <w:tc>
          <w:tcPr>
            <w:tcW w:w="2070" w:type="dxa"/>
            <w:tcBorders>
              <w:top w:val="single" w:sz="4" w:space="0" w:color="auto"/>
              <w:left w:val="single" w:sz="4" w:space="0" w:color="auto"/>
              <w:bottom w:val="single" w:sz="4" w:space="0" w:color="auto"/>
              <w:right w:val="single" w:sz="4" w:space="0" w:color="auto"/>
            </w:tcBorders>
          </w:tcPr>
          <w:p w14:paraId="7F38C2F2"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transversală </w:t>
            </w:r>
          </w:p>
          <w:p w14:paraId="7F38C2F3"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w:t>
            </w:r>
            <w:r w:rsidRPr="00893BA0">
              <w:rPr>
                <w:noProof/>
                <w:color w:val="000000"/>
                <w:position w:val="-12"/>
                <w:sz w:val="22"/>
                <w:szCs w:val="22"/>
              </w:rPr>
              <w:drawing>
                <wp:inline distT="0" distB="0" distL="0" distR="0" wp14:anchorId="7F38C3A3" wp14:editId="7F38C3A4">
                  <wp:extent cx="333375" cy="2190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2F4"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0,003</w:t>
            </w:r>
          </w:p>
        </w:tc>
        <w:tc>
          <w:tcPr>
            <w:tcW w:w="1800" w:type="dxa"/>
            <w:tcBorders>
              <w:top w:val="single" w:sz="4" w:space="0" w:color="auto"/>
              <w:left w:val="single" w:sz="4" w:space="0" w:color="auto"/>
              <w:bottom w:val="single" w:sz="4" w:space="0" w:color="auto"/>
              <w:right w:val="single" w:sz="4" w:space="0" w:color="auto"/>
            </w:tcBorders>
            <w:vAlign w:val="center"/>
          </w:tcPr>
          <w:p w14:paraId="7F38C2F5"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2F6" w14:textId="77777777" w:rsidR="00893BA0" w:rsidRPr="00893BA0" w:rsidRDefault="00893BA0" w:rsidP="00257ECA">
            <w:pPr>
              <w:jc w:val="center"/>
              <w:rPr>
                <w:color w:val="000000"/>
                <w:sz w:val="22"/>
                <w:szCs w:val="22"/>
              </w:rPr>
            </w:pPr>
            <w:r w:rsidRPr="00893BA0">
              <w:rPr>
                <w:color w:val="000000"/>
                <w:sz w:val="22"/>
                <w:szCs w:val="22"/>
              </w:rPr>
              <w:t>250</w:t>
            </w:r>
          </w:p>
        </w:tc>
      </w:tr>
      <w:tr w:rsidR="00893BA0" w:rsidRPr="00893BA0" w14:paraId="7F38C2FF"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2F8" w14:textId="77777777" w:rsidR="00893BA0" w:rsidRPr="00893BA0" w:rsidRDefault="00893BA0" w:rsidP="00257ECA">
            <w:pPr>
              <w:jc w:val="center"/>
              <w:rPr>
                <w:color w:val="000000"/>
                <w:sz w:val="22"/>
                <w:szCs w:val="22"/>
              </w:rPr>
            </w:pPr>
          </w:p>
        </w:tc>
        <w:tc>
          <w:tcPr>
            <w:tcW w:w="4050" w:type="dxa"/>
            <w:vMerge/>
            <w:tcBorders>
              <w:top w:val="single" w:sz="4" w:space="0" w:color="auto"/>
              <w:left w:val="single" w:sz="4" w:space="0" w:color="auto"/>
              <w:bottom w:val="single" w:sz="4" w:space="0" w:color="auto"/>
              <w:right w:val="single" w:sz="4" w:space="0" w:color="auto"/>
            </w:tcBorders>
          </w:tcPr>
          <w:p w14:paraId="7F38C2F9" w14:textId="77777777" w:rsidR="00893BA0" w:rsidRPr="00893BA0" w:rsidRDefault="00893BA0" w:rsidP="00257ECA">
            <w:pPr>
              <w:ind w:leftChars="-32" w:left="17" w:rightChars="-37" w:right="-74" w:hangingChars="37" w:hanging="81"/>
              <w:rPr>
                <w:color w:val="000000"/>
                <w:sz w:val="22"/>
                <w:szCs w:val="22"/>
              </w:rPr>
            </w:pPr>
          </w:p>
        </w:tc>
        <w:tc>
          <w:tcPr>
            <w:tcW w:w="2070" w:type="dxa"/>
            <w:tcBorders>
              <w:top w:val="single" w:sz="4" w:space="0" w:color="auto"/>
              <w:left w:val="single" w:sz="4" w:space="0" w:color="auto"/>
              <w:bottom w:val="single" w:sz="4" w:space="0" w:color="auto"/>
              <w:right w:val="single" w:sz="4" w:space="0" w:color="auto"/>
            </w:tcBorders>
          </w:tcPr>
          <w:p w14:paraId="7F38C2FA"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longitudinală  </w:t>
            </w:r>
          </w:p>
          <w:p w14:paraId="7F38C2FB"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w:t>
            </w:r>
            <w:r w:rsidRPr="00893BA0">
              <w:rPr>
                <w:noProof/>
                <w:color w:val="000000"/>
                <w:position w:val="-10"/>
                <w:sz w:val="22"/>
                <w:szCs w:val="22"/>
              </w:rPr>
              <w:drawing>
                <wp:inline distT="0" distB="0" distL="0" distR="0" wp14:anchorId="7F38C3A5" wp14:editId="7F38C3A6">
                  <wp:extent cx="276225" cy="2000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2FC"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0,004</w:t>
            </w:r>
          </w:p>
        </w:tc>
        <w:tc>
          <w:tcPr>
            <w:tcW w:w="1800" w:type="dxa"/>
            <w:tcBorders>
              <w:top w:val="single" w:sz="4" w:space="0" w:color="auto"/>
              <w:left w:val="single" w:sz="4" w:space="0" w:color="auto"/>
              <w:bottom w:val="single" w:sz="4" w:space="0" w:color="auto"/>
              <w:right w:val="single" w:sz="4" w:space="0" w:color="auto"/>
            </w:tcBorders>
            <w:vAlign w:val="center"/>
          </w:tcPr>
          <w:p w14:paraId="7F38C2FD"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2FE" w14:textId="77777777" w:rsidR="00893BA0" w:rsidRPr="00893BA0" w:rsidRDefault="00893BA0" w:rsidP="00257ECA">
            <w:pPr>
              <w:jc w:val="center"/>
              <w:rPr>
                <w:color w:val="000000"/>
                <w:sz w:val="22"/>
                <w:szCs w:val="22"/>
              </w:rPr>
            </w:pPr>
            <w:r w:rsidRPr="00893BA0">
              <w:rPr>
                <w:color w:val="000000"/>
                <w:sz w:val="22"/>
                <w:szCs w:val="22"/>
              </w:rPr>
              <w:t>250</w:t>
            </w:r>
          </w:p>
        </w:tc>
      </w:tr>
      <w:tr w:rsidR="00893BA0" w:rsidRPr="00893BA0" w14:paraId="7F38C308"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vAlign w:val="center"/>
          </w:tcPr>
          <w:p w14:paraId="7F38C300"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301"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 grupuri de celule de beton monolit </w:t>
            </w:r>
          </w:p>
          <w:p w14:paraId="7F38C302"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rezemate pe un radier independent </w:t>
            </w:r>
          </w:p>
        </w:tc>
        <w:tc>
          <w:tcPr>
            <w:tcW w:w="2070" w:type="dxa"/>
            <w:tcBorders>
              <w:top w:val="single" w:sz="4" w:space="0" w:color="auto"/>
              <w:left w:val="single" w:sz="4" w:space="0" w:color="auto"/>
              <w:bottom w:val="single" w:sz="4" w:space="0" w:color="auto"/>
              <w:right w:val="single" w:sz="4" w:space="0" w:color="auto"/>
            </w:tcBorders>
          </w:tcPr>
          <w:p w14:paraId="7F38C303"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longitudinală  </w:t>
            </w:r>
          </w:p>
          <w:p w14:paraId="7F38C304"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sau transversală </w:t>
            </w:r>
            <w:r w:rsidRPr="00893BA0">
              <w:rPr>
                <w:noProof/>
                <w:color w:val="000000"/>
                <w:position w:val="-10"/>
                <w:sz w:val="22"/>
                <w:szCs w:val="22"/>
              </w:rPr>
              <w:drawing>
                <wp:inline distT="0" distB="0" distL="0" distR="0" wp14:anchorId="7F38C3A7" wp14:editId="7F38C3A8">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305"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0,004</w:t>
            </w:r>
          </w:p>
        </w:tc>
        <w:tc>
          <w:tcPr>
            <w:tcW w:w="1800" w:type="dxa"/>
            <w:tcBorders>
              <w:top w:val="single" w:sz="4" w:space="0" w:color="auto"/>
              <w:left w:val="single" w:sz="4" w:space="0" w:color="auto"/>
              <w:bottom w:val="single" w:sz="4" w:space="0" w:color="auto"/>
              <w:right w:val="single" w:sz="4" w:space="0" w:color="auto"/>
            </w:tcBorders>
            <w:vAlign w:val="center"/>
          </w:tcPr>
          <w:p w14:paraId="7F38C306"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07" w14:textId="77777777" w:rsidR="00893BA0" w:rsidRPr="00893BA0" w:rsidRDefault="00893BA0" w:rsidP="00257ECA">
            <w:pPr>
              <w:jc w:val="center"/>
              <w:rPr>
                <w:color w:val="000000"/>
                <w:sz w:val="22"/>
                <w:szCs w:val="22"/>
              </w:rPr>
            </w:pPr>
            <w:r w:rsidRPr="00893BA0">
              <w:rPr>
                <w:color w:val="000000"/>
                <w:sz w:val="22"/>
                <w:szCs w:val="22"/>
              </w:rPr>
              <w:t>400</w:t>
            </w:r>
          </w:p>
        </w:tc>
      </w:tr>
      <w:tr w:rsidR="00893BA0" w:rsidRPr="00893BA0" w14:paraId="7F38C310"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09"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30A"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 grupuri de celule de b.a.p. rezemate pe un radier independent </w:t>
            </w:r>
          </w:p>
        </w:tc>
        <w:tc>
          <w:tcPr>
            <w:tcW w:w="2070" w:type="dxa"/>
            <w:tcBorders>
              <w:top w:val="single" w:sz="4" w:space="0" w:color="auto"/>
              <w:left w:val="single" w:sz="4" w:space="0" w:color="auto"/>
              <w:bottom w:val="single" w:sz="4" w:space="0" w:color="auto"/>
              <w:right w:val="single" w:sz="4" w:space="0" w:color="auto"/>
            </w:tcBorders>
            <w:vAlign w:val="center"/>
          </w:tcPr>
          <w:p w14:paraId="7F38C30B"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înclinare longitudinală  </w:t>
            </w:r>
          </w:p>
          <w:p w14:paraId="7F38C30C"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sau transversală </w:t>
            </w:r>
            <w:r w:rsidRPr="00893BA0">
              <w:rPr>
                <w:noProof/>
                <w:color w:val="000000"/>
                <w:position w:val="-10"/>
                <w:sz w:val="22"/>
                <w:szCs w:val="22"/>
              </w:rPr>
              <w:drawing>
                <wp:inline distT="0" distB="0" distL="0" distR="0" wp14:anchorId="7F38C3A9" wp14:editId="7F38C3AA">
                  <wp:extent cx="2286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30D"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0,004</w:t>
            </w:r>
          </w:p>
        </w:tc>
        <w:tc>
          <w:tcPr>
            <w:tcW w:w="1800" w:type="dxa"/>
            <w:tcBorders>
              <w:top w:val="single" w:sz="4" w:space="0" w:color="auto"/>
              <w:left w:val="single" w:sz="4" w:space="0" w:color="auto"/>
              <w:bottom w:val="single" w:sz="4" w:space="0" w:color="auto"/>
              <w:right w:val="single" w:sz="4" w:space="0" w:color="auto"/>
            </w:tcBorders>
            <w:vAlign w:val="center"/>
          </w:tcPr>
          <w:p w14:paraId="7F38C30E" w14:textId="77777777" w:rsidR="00893BA0" w:rsidRPr="00893BA0" w:rsidRDefault="00893BA0" w:rsidP="00257ECA">
            <w:pPr>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0F" w14:textId="77777777" w:rsidR="00893BA0" w:rsidRPr="00893BA0" w:rsidRDefault="00893BA0" w:rsidP="00257ECA">
            <w:pPr>
              <w:jc w:val="center"/>
              <w:rPr>
                <w:color w:val="000000"/>
                <w:sz w:val="22"/>
                <w:szCs w:val="22"/>
              </w:rPr>
            </w:pPr>
            <w:r w:rsidRPr="00893BA0">
              <w:rPr>
                <w:color w:val="000000"/>
                <w:sz w:val="22"/>
                <w:szCs w:val="22"/>
              </w:rPr>
              <w:t>300</w:t>
            </w:r>
          </w:p>
        </w:tc>
      </w:tr>
      <w:tr w:rsidR="00893BA0" w:rsidRPr="00893BA0" w14:paraId="7F38C31A"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11"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312"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b) Coşuri de fum cu înălţimea H[m]:</w:t>
            </w:r>
          </w:p>
        </w:tc>
        <w:tc>
          <w:tcPr>
            <w:tcW w:w="2070" w:type="dxa"/>
            <w:vMerge w:val="restart"/>
            <w:tcBorders>
              <w:top w:val="single" w:sz="4" w:space="0" w:color="auto"/>
              <w:left w:val="single" w:sz="4" w:space="0" w:color="auto"/>
              <w:bottom w:val="single" w:sz="4" w:space="0" w:color="auto"/>
              <w:right w:val="single" w:sz="4" w:space="0" w:color="auto"/>
            </w:tcBorders>
            <w:vAlign w:val="bottom"/>
          </w:tcPr>
          <w:p w14:paraId="7F38C313"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înclinare, </w:t>
            </w:r>
            <w:r w:rsidRPr="00893BA0">
              <w:rPr>
                <w:noProof/>
                <w:color w:val="000000"/>
                <w:position w:val="-10"/>
                <w:sz w:val="22"/>
                <w:szCs w:val="22"/>
              </w:rPr>
              <w:drawing>
                <wp:inline distT="0" distB="0" distL="0" distR="0" wp14:anchorId="7F38C3AB" wp14:editId="7F38C3AC">
                  <wp:extent cx="2286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vMerge w:val="restart"/>
            <w:tcBorders>
              <w:top w:val="single" w:sz="4" w:space="0" w:color="auto"/>
              <w:left w:val="single" w:sz="4" w:space="0" w:color="auto"/>
              <w:bottom w:val="single" w:sz="4" w:space="0" w:color="auto"/>
              <w:right w:val="single" w:sz="4" w:space="0" w:color="auto"/>
            </w:tcBorders>
          </w:tcPr>
          <w:p w14:paraId="7F38C314" w14:textId="77777777" w:rsidR="00893BA0" w:rsidRPr="00893BA0" w:rsidRDefault="00893BA0" w:rsidP="00257ECA">
            <w:pPr>
              <w:ind w:leftChars="-6" w:left="-12" w:rightChars="-38" w:right="-76"/>
              <w:jc w:val="center"/>
              <w:rPr>
                <w:color w:val="000000"/>
                <w:sz w:val="22"/>
                <w:szCs w:val="22"/>
              </w:rPr>
            </w:pPr>
          </w:p>
          <w:p w14:paraId="7F38C315"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0,005</w:t>
            </w:r>
          </w:p>
        </w:tc>
        <w:tc>
          <w:tcPr>
            <w:tcW w:w="1800" w:type="dxa"/>
            <w:vMerge w:val="restart"/>
            <w:tcBorders>
              <w:top w:val="single" w:sz="4" w:space="0" w:color="auto"/>
              <w:left w:val="single" w:sz="4" w:space="0" w:color="auto"/>
              <w:bottom w:val="single" w:sz="4" w:space="0" w:color="auto"/>
              <w:right w:val="single" w:sz="4" w:space="0" w:color="auto"/>
            </w:tcBorders>
          </w:tcPr>
          <w:p w14:paraId="7F38C316" w14:textId="77777777" w:rsidR="00893BA0" w:rsidRPr="00893BA0" w:rsidRDefault="00893BA0" w:rsidP="00257ECA">
            <w:pPr>
              <w:jc w:val="both"/>
              <w:rPr>
                <w:color w:val="000000"/>
                <w:sz w:val="22"/>
                <w:szCs w:val="22"/>
              </w:rPr>
            </w:pPr>
          </w:p>
          <w:p w14:paraId="7F38C317"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vMerge w:val="restart"/>
            <w:tcBorders>
              <w:top w:val="single" w:sz="4" w:space="0" w:color="auto"/>
              <w:left w:val="single" w:sz="4" w:space="0" w:color="auto"/>
              <w:bottom w:val="single" w:sz="4" w:space="0" w:color="auto"/>
              <w:right w:val="single" w:sz="4" w:space="0" w:color="auto"/>
            </w:tcBorders>
          </w:tcPr>
          <w:p w14:paraId="7F38C318" w14:textId="77777777" w:rsidR="00893BA0" w:rsidRPr="00893BA0" w:rsidRDefault="00893BA0" w:rsidP="00257ECA">
            <w:pPr>
              <w:jc w:val="center"/>
              <w:rPr>
                <w:color w:val="000000"/>
                <w:sz w:val="22"/>
                <w:szCs w:val="22"/>
              </w:rPr>
            </w:pPr>
          </w:p>
          <w:p w14:paraId="7F38C319" w14:textId="77777777" w:rsidR="00893BA0" w:rsidRPr="00893BA0" w:rsidRDefault="00893BA0" w:rsidP="00257ECA">
            <w:pPr>
              <w:jc w:val="center"/>
              <w:rPr>
                <w:color w:val="000000"/>
                <w:sz w:val="22"/>
                <w:szCs w:val="22"/>
              </w:rPr>
            </w:pPr>
            <w:r w:rsidRPr="00893BA0">
              <w:rPr>
                <w:color w:val="000000"/>
                <w:sz w:val="22"/>
                <w:szCs w:val="22"/>
              </w:rPr>
              <w:t>400</w:t>
            </w:r>
          </w:p>
        </w:tc>
      </w:tr>
      <w:tr w:rsidR="00893BA0" w:rsidRPr="00893BA0" w14:paraId="7F38C321"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1B"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31C"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H &lt; 100 m</w:t>
            </w:r>
          </w:p>
        </w:tc>
        <w:tc>
          <w:tcPr>
            <w:tcW w:w="2070" w:type="dxa"/>
            <w:vMerge/>
            <w:tcBorders>
              <w:top w:val="single" w:sz="4" w:space="0" w:color="auto"/>
              <w:left w:val="single" w:sz="4" w:space="0" w:color="auto"/>
              <w:bottom w:val="single" w:sz="4" w:space="0" w:color="auto"/>
              <w:right w:val="single" w:sz="4" w:space="0" w:color="auto"/>
            </w:tcBorders>
          </w:tcPr>
          <w:p w14:paraId="7F38C31D" w14:textId="77777777" w:rsidR="00893BA0" w:rsidRPr="00893BA0" w:rsidRDefault="00893BA0" w:rsidP="00257ECA">
            <w:pPr>
              <w:ind w:leftChars="-38" w:left="-76" w:rightChars="-38" w:right="-76"/>
              <w:jc w:val="both"/>
              <w:rPr>
                <w:color w:val="000000"/>
                <w:sz w:val="22"/>
                <w:szCs w:val="22"/>
              </w:rPr>
            </w:pPr>
          </w:p>
        </w:tc>
        <w:tc>
          <w:tcPr>
            <w:tcW w:w="810" w:type="dxa"/>
            <w:vMerge/>
            <w:tcBorders>
              <w:top w:val="single" w:sz="4" w:space="0" w:color="auto"/>
              <w:left w:val="single" w:sz="4" w:space="0" w:color="auto"/>
              <w:bottom w:val="single" w:sz="4" w:space="0" w:color="auto"/>
              <w:right w:val="single" w:sz="4" w:space="0" w:color="auto"/>
            </w:tcBorders>
          </w:tcPr>
          <w:p w14:paraId="7F38C31E" w14:textId="77777777" w:rsidR="00893BA0" w:rsidRPr="00893BA0" w:rsidRDefault="00893BA0" w:rsidP="00257ECA">
            <w:pPr>
              <w:ind w:leftChars="-6" w:left="-12" w:rightChars="-38" w:right="-76"/>
              <w:jc w:val="center"/>
              <w:rPr>
                <w:color w:val="000000"/>
                <w:sz w:val="22"/>
                <w:szCs w:val="22"/>
              </w:rPr>
            </w:pPr>
          </w:p>
        </w:tc>
        <w:tc>
          <w:tcPr>
            <w:tcW w:w="1800" w:type="dxa"/>
            <w:vMerge/>
            <w:tcBorders>
              <w:top w:val="single" w:sz="4" w:space="0" w:color="auto"/>
              <w:left w:val="single" w:sz="4" w:space="0" w:color="auto"/>
              <w:bottom w:val="single" w:sz="4" w:space="0" w:color="auto"/>
              <w:right w:val="single" w:sz="4" w:space="0" w:color="auto"/>
            </w:tcBorders>
          </w:tcPr>
          <w:p w14:paraId="7F38C31F" w14:textId="77777777" w:rsidR="00893BA0" w:rsidRPr="00893BA0" w:rsidRDefault="00893BA0" w:rsidP="00257ECA">
            <w:pPr>
              <w:jc w:val="both"/>
              <w:rPr>
                <w:color w:val="000000"/>
                <w:sz w:val="22"/>
                <w:szCs w:val="22"/>
              </w:rPr>
            </w:pPr>
          </w:p>
        </w:tc>
        <w:tc>
          <w:tcPr>
            <w:tcW w:w="810" w:type="dxa"/>
            <w:vMerge/>
            <w:tcBorders>
              <w:top w:val="single" w:sz="4" w:space="0" w:color="auto"/>
              <w:left w:val="single" w:sz="4" w:space="0" w:color="auto"/>
              <w:bottom w:val="single" w:sz="4" w:space="0" w:color="auto"/>
              <w:right w:val="single" w:sz="4" w:space="0" w:color="auto"/>
            </w:tcBorders>
          </w:tcPr>
          <w:p w14:paraId="7F38C320" w14:textId="77777777" w:rsidR="00893BA0" w:rsidRPr="00893BA0" w:rsidRDefault="00893BA0" w:rsidP="00257ECA">
            <w:pPr>
              <w:jc w:val="center"/>
              <w:rPr>
                <w:color w:val="000000"/>
                <w:sz w:val="22"/>
                <w:szCs w:val="22"/>
              </w:rPr>
            </w:pPr>
          </w:p>
        </w:tc>
      </w:tr>
      <w:tr w:rsidR="00893BA0" w:rsidRPr="00893BA0" w14:paraId="7F38C328"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22"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vAlign w:val="center"/>
          </w:tcPr>
          <w:p w14:paraId="7F38C323"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w:t>
            </w:r>
            <w:r w:rsidRPr="00893BA0">
              <w:rPr>
                <w:noProof/>
                <w:color w:val="000000"/>
                <w:position w:val="-10"/>
                <w:sz w:val="22"/>
                <w:szCs w:val="22"/>
              </w:rPr>
              <w:drawing>
                <wp:inline distT="0" distB="0" distL="0" distR="0" wp14:anchorId="7F38C3AD" wp14:editId="7F38C3AE">
                  <wp:extent cx="904875" cy="1905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4875" cy="190500"/>
                          </a:xfrm>
                          <a:prstGeom prst="rect">
                            <a:avLst/>
                          </a:prstGeom>
                          <a:noFill/>
                          <a:ln>
                            <a:noFill/>
                          </a:ln>
                        </pic:spPr>
                      </pic:pic>
                    </a:graphicData>
                  </a:graphic>
                </wp:inline>
              </w:drawing>
            </w:r>
          </w:p>
        </w:tc>
        <w:tc>
          <w:tcPr>
            <w:tcW w:w="2070" w:type="dxa"/>
            <w:tcBorders>
              <w:top w:val="single" w:sz="4" w:space="0" w:color="auto"/>
              <w:left w:val="single" w:sz="4" w:space="0" w:color="auto"/>
              <w:bottom w:val="single" w:sz="4" w:space="0" w:color="auto"/>
              <w:right w:val="single" w:sz="4" w:space="0" w:color="auto"/>
            </w:tcBorders>
            <w:vAlign w:val="center"/>
          </w:tcPr>
          <w:p w14:paraId="7F38C324"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w:t>
            </w:r>
            <w:r w:rsidRPr="00893BA0">
              <w:rPr>
                <w:noProof/>
                <w:color w:val="000000"/>
                <w:position w:val="-10"/>
                <w:sz w:val="22"/>
                <w:szCs w:val="22"/>
              </w:rPr>
              <w:drawing>
                <wp:inline distT="0" distB="0" distL="0" distR="0" wp14:anchorId="7F38C3AF" wp14:editId="7F38C3B0">
                  <wp:extent cx="22860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vMerge w:val="restart"/>
            <w:tcBorders>
              <w:top w:val="single" w:sz="4" w:space="0" w:color="auto"/>
              <w:left w:val="single" w:sz="4" w:space="0" w:color="auto"/>
              <w:bottom w:val="single" w:sz="4" w:space="0" w:color="auto"/>
              <w:right w:val="single" w:sz="4" w:space="0" w:color="auto"/>
            </w:tcBorders>
            <w:vAlign w:val="center"/>
          </w:tcPr>
          <w:p w14:paraId="7F38C325"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1 / 2H</w:t>
            </w:r>
          </w:p>
        </w:tc>
        <w:tc>
          <w:tcPr>
            <w:tcW w:w="1800" w:type="dxa"/>
            <w:tcBorders>
              <w:top w:val="single" w:sz="4" w:space="0" w:color="auto"/>
              <w:left w:val="single" w:sz="4" w:space="0" w:color="auto"/>
              <w:bottom w:val="single" w:sz="4" w:space="0" w:color="auto"/>
              <w:right w:val="single" w:sz="4" w:space="0" w:color="auto"/>
            </w:tcBorders>
            <w:vAlign w:val="center"/>
          </w:tcPr>
          <w:p w14:paraId="7F38C326"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27" w14:textId="77777777" w:rsidR="00893BA0" w:rsidRPr="00893BA0" w:rsidRDefault="00893BA0" w:rsidP="00257ECA">
            <w:pPr>
              <w:jc w:val="center"/>
              <w:rPr>
                <w:color w:val="000000"/>
                <w:sz w:val="22"/>
                <w:szCs w:val="22"/>
              </w:rPr>
            </w:pPr>
            <w:r w:rsidRPr="00893BA0">
              <w:rPr>
                <w:color w:val="000000"/>
                <w:sz w:val="22"/>
                <w:szCs w:val="22"/>
              </w:rPr>
              <w:t>300</w:t>
            </w:r>
          </w:p>
        </w:tc>
      </w:tr>
      <w:tr w:rsidR="00893BA0" w:rsidRPr="00893BA0" w14:paraId="7F38C32F"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29"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vAlign w:val="center"/>
          </w:tcPr>
          <w:p w14:paraId="7F38C32A"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w:t>
            </w:r>
            <w:r w:rsidRPr="00893BA0">
              <w:rPr>
                <w:noProof/>
                <w:color w:val="000000"/>
                <w:position w:val="-10"/>
                <w:sz w:val="22"/>
                <w:szCs w:val="22"/>
              </w:rPr>
              <w:drawing>
                <wp:inline distT="0" distB="0" distL="0" distR="0" wp14:anchorId="7F38C3B1" wp14:editId="7F38C3B2">
                  <wp:extent cx="904875" cy="1905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4875" cy="190500"/>
                          </a:xfrm>
                          <a:prstGeom prst="rect">
                            <a:avLst/>
                          </a:prstGeom>
                          <a:noFill/>
                          <a:ln>
                            <a:noFill/>
                          </a:ln>
                        </pic:spPr>
                      </pic:pic>
                    </a:graphicData>
                  </a:graphic>
                </wp:inline>
              </w:drawing>
            </w:r>
          </w:p>
        </w:tc>
        <w:tc>
          <w:tcPr>
            <w:tcW w:w="2070" w:type="dxa"/>
            <w:tcBorders>
              <w:top w:val="single" w:sz="4" w:space="0" w:color="auto"/>
              <w:left w:val="single" w:sz="4" w:space="0" w:color="auto"/>
              <w:bottom w:val="single" w:sz="4" w:space="0" w:color="auto"/>
              <w:right w:val="single" w:sz="4" w:space="0" w:color="auto"/>
            </w:tcBorders>
            <w:vAlign w:val="center"/>
          </w:tcPr>
          <w:p w14:paraId="7F38C32B"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w:t>
            </w:r>
            <w:r w:rsidRPr="00893BA0">
              <w:rPr>
                <w:noProof/>
                <w:color w:val="000000"/>
                <w:position w:val="-10"/>
                <w:sz w:val="22"/>
                <w:szCs w:val="22"/>
              </w:rPr>
              <w:drawing>
                <wp:inline distT="0" distB="0" distL="0" distR="0" wp14:anchorId="7F38C3B3" wp14:editId="7F38C3B4">
                  <wp:extent cx="228600" cy="19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vMerge/>
            <w:tcBorders>
              <w:top w:val="single" w:sz="4" w:space="0" w:color="auto"/>
              <w:left w:val="single" w:sz="4" w:space="0" w:color="auto"/>
              <w:bottom w:val="single" w:sz="4" w:space="0" w:color="auto"/>
              <w:right w:val="single" w:sz="4" w:space="0" w:color="auto"/>
            </w:tcBorders>
          </w:tcPr>
          <w:p w14:paraId="7F38C32C" w14:textId="77777777" w:rsidR="00893BA0" w:rsidRPr="00893BA0" w:rsidRDefault="00893BA0" w:rsidP="00257ECA">
            <w:pPr>
              <w:ind w:leftChars="-6" w:left="-12" w:rightChars="-38" w:right="-76"/>
              <w:jc w:val="center"/>
              <w:rPr>
                <w:color w:val="000000"/>
                <w:sz w:val="22"/>
                <w:szCs w:val="22"/>
              </w:rPr>
            </w:pPr>
          </w:p>
        </w:tc>
        <w:tc>
          <w:tcPr>
            <w:tcW w:w="1800" w:type="dxa"/>
            <w:tcBorders>
              <w:top w:val="single" w:sz="4" w:space="0" w:color="auto"/>
              <w:left w:val="single" w:sz="4" w:space="0" w:color="auto"/>
              <w:bottom w:val="single" w:sz="4" w:space="0" w:color="auto"/>
              <w:right w:val="single" w:sz="4" w:space="0" w:color="auto"/>
            </w:tcBorders>
            <w:vAlign w:val="center"/>
          </w:tcPr>
          <w:p w14:paraId="7F38C32D"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2E" w14:textId="77777777" w:rsidR="00893BA0" w:rsidRPr="00893BA0" w:rsidRDefault="00893BA0" w:rsidP="00257ECA">
            <w:pPr>
              <w:jc w:val="center"/>
              <w:rPr>
                <w:color w:val="000000"/>
                <w:sz w:val="22"/>
                <w:szCs w:val="22"/>
              </w:rPr>
            </w:pPr>
            <w:r w:rsidRPr="00893BA0">
              <w:rPr>
                <w:color w:val="000000"/>
                <w:sz w:val="22"/>
                <w:szCs w:val="22"/>
              </w:rPr>
              <w:t>200</w:t>
            </w:r>
          </w:p>
        </w:tc>
      </w:tr>
      <w:tr w:rsidR="00893BA0" w:rsidRPr="00893BA0" w14:paraId="7F38C336"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30"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vAlign w:val="center"/>
          </w:tcPr>
          <w:p w14:paraId="7F38C331"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    H &gt; 300 m</w:t>
            </w:r>
          </w:p>
        </w:tc>
        <w:tc>
          <w:tcPr>
            <w:tcW w:w="2070" w:type="dxa"/>
            <w:tcBorders>
              <w:top w:val="single" w:sz="4" w:space="0" w:color="auto"/>
              <w:left w:val="single" w:sz="4" w:space="0" w:color="auto"/>
              <w:bottom w:val="single" w:sz="4" w:space="0" w:color="auto"/>
              <w:right w:val="single" w:sz="4" w:space="0" w:color="auto"/>
            </w:tcBorders>
            <w:vAlign w:val="center"/>
          </w:tcPr>
          <w:p w14:paraId="7F38C332" w14:textId="77777777" w:rsidR="00893BA0" w:rsidRPr="00893BA0" w:rsidRDefault="00893BA0" w:rsidP="00257ECA">
            <w:pPr>
              <w:ind w:leftChars="-38" w:left="-76" w:rightChars="-38" w:right="-76"/>
              <w:jc w:val="both"/>
              <w:rPr>
                <w:color w:val="000000"/>
                <w:sz w:val="22"/>
                <w:szCs w:val="22"/>
              </w:rPr>
            </w:pPr>
            <w:r w:rsidRPr="00893BA0">
              <w:rPr>
                <w:color w:val="000000"/>
                <w:sz w:val="22"/>
                <w:szCs w:val="22"/>
              </w:rPr>
              <w:t xml:space="preserve"> înclinare, </w:t>
            </w:r>
            <w:r w:rsidRPr="00893BA0">
              <w:rPr>
                <w:noProof/>
                <w:color w:val="000000"/>
                <w:position w:val="-10"/>
                <w:sz w:val="22"/>
                <w:szCs w:val="22"/>
              </w:rPr>
              <w:drawing>
                <wp:inline distT="0" distB="0" distL="0" distR="0" wp14:anchorId="7F38C3B5" wp14:editId="7F38C3B6">
                  <wp:extent cx="2286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vMerge/>
            <w:tcBorders>
              <w:top w:val="single" w:sz="4" w:space="0" w:color="auto"/>
              <w:left w:val="single" w:sz="4" w:space="0" w:color="auto"/>
              <w:bottom w:val="single" w:sz="4" w:space="0" w:color="auto"/>
              <w:right w:val="single" w:sz="4" w:space="0" w:color="auto"/>
            </w:tcBorders>
          </w:tcPr>
          <w:p w14:paraId="7F38C333" w14:textId="77777777" w:rsidR="00893BA0" w:rsidRPr="00893BA0" w:rsidRDefault="00893BA0" w:rsidP="00257ECA">
            <w:pPr>
              <w:ind w:leftChars="-6" w:left="-12" w:rightChars="-38" w:right="-76"/>
              <w:jc w:val="center"/>
              <w:rPr>
                <w:color w:val="000000"/>
                <w:sz w:val="22"/>
                <w:szCs w:val="22"/>
              </w:rPr>
            </w:pPr>
          </w:p>
        </w:tc>
        <w:tc>
          <w:tcPr>
            <w:tcW w:w="1800" w:type="dxa"/>
            <w:tcBorders>
              <w:top w:val="single" w:sz="4" w:space="0" w:color="auto"/>
              <w:left w:val="single" w:sz="4" w:space="0" w:color="auto"/>
              <w:bottom w:val="single" w:sz="4" w:space="0" w:color="auto"/>
              <w:right w:val="single" w:sz="4" w:space="0" w:color="auto"/>
            </w:tcBorders>
            <w:vAlign w:val="center"/>
          </w:tcPr>
          <w:p w14:paraId="7F38C334" w14:textId="77777777" w:rsidR="00893BA0" w:rsidRPr="00893BA0" w:rsidRDefault="00893BA0" w:rsidP="00257ECA">
            <w:pPr>
              <w:jc w:val="both"/>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35" w14:textId="77777777" w:rsidR="00893BA0" w:rsidRPr="00893BA0" w:rsidRDefault="00893BA0" w:rsidP="00257ECA">
            <w:pPr>
              <w:jc w:val="center"/>
              <w:rPr>
                <w:color w:val="000000"/>
                <w:sz w:val="22"/>
                <w:szCs w:val="22"/>
              </w:rPr>
            </w:pPr>
            <w:r w:rsidRPr="00893BA0">
              <w:rPr>
                <w:color w:val="000000"/>
                <w:sz w:val="22"/>
                <w:szCs w:val="22"/>
              </w:rPr>
              <w:t>100</w:t>
            </w:r>
          </w:p>
        </w:tc>
      </w:tr>
      <w:tr w:rsidR="00893BA0" w:rsidRPr="00893BA0" w14:paraId="7F38C33D" w14:textId="77777777" w:rsidTr="00257ECA">
        <w:trPr>
          <w:cantSplit/>
        </w:trPr>
        <w:tc>
          <w:tcPr>
            <w:tcW w:w="360" w:type="dxa"/>
            <w:vMerge/>
            <w:tcBorders>
              <w:top w:val="single" w:sz="4" w:space="0" w:color="auto"/>
              <w:left w:val="single" w:sz="4" w:space="0" w:color="auto"/>
              <w:bottom w:val="single" w:sz="4" w:space="0" w:color="auto"/>
              <w:right w:val="single" w:sz="4" w:space="0" w:color="auto"/>
            </w:tcBorders>
          </w:tcPr>
          <w:p w14:paraId="7F38C337" w14:textId="77777777" w:rsidR="00893BA0" w:rsidRPr="00893BA0" w:rsidRDefault="00893BA0" w:rsidP="00257ECA">
            <w:pPr>
              <w:jc w:val="center"/>
              <w:rPr>
                <w:color w:val="000000"/>
                <w:sz w:val="22"/>
                <w:szCs w:val="22"/>
              </w:rPr>
            </w:pPr>
          </w:p>
        </w:tc>
        <w:tc>
          <w:tcPr>
            <w:tcW w:w="4050" w:type="dxa"/>
            <w:tcBorders>
              <w:top w:val="single" w:sz="4" w:space="0" w:color="auto"/>
              <w:left w:val="single" w:sz="4" w:space="0" w:color="auto"/>
              <w:bottom w:val="single" w:sz="4" w:space="0" w:color="auto"/>
              <w:right w:val="single" w:sz="4" w:space="0" w:color="auto"/>
            </w:tcBorders>
          </w:tcPr>
          <w:p w14:paraId="7F38C338" w14:textId="77777777" w:rsidR="00893BA0" w:rsidRPr="00893BA0" w:rsidRDefault="00893BA0" w:rsidP="00257ECA">
            <w:pPr>
              <w:ind w:leftChars="-32" w:left="17" w:rightChars="-37" w:right="-74" w:hangingChars="37" w:hanging="81"/>
              <w:rPr>
                <w:color w:val="000000"/>
                <w:sz w:val="22"/>
                <w:szCs w:val="22"/>
              </w:rPr>
            </w:pPr>
            <w:r w:rsidRPr="00893BA0">
              <w:rPr>
                <w:color w:val="000000"/>
                <w:sz w:val="22"/>
                <w:szCs w:val="22"/>
              </w:rPr>
              <w:t xml:space="preserve">c) Construcţii înalte, rigide,  H &lt; 100 m </w:t>
            </w:r>
          </w:p>
        </w:tc>
        <w:tc>
          <w:tcPr>
            <w:tcW w:w="2070" w:type="dxa"/>
            <w:tcBorders>
              <w:top w:val="single" w:sz="4" w:space="0" w:color="auto"/>
              <w:left w:val="single" w:sz="4" w:space="0" w:color="auto"/>
              <w:bottom w:val="single" w:sz="4" w:space="0" w:color="auto"/>
              <w:right w:val="single" w:sz="4" w:space="0" w:color="auto"/>
            </w:tcBorders>
            <w:vAlign w:val="center"/>
          </w:tcPr>
          <w:p w14:paraId="7F38C339" w14:textId="77777777" w:rsidR="00893BA0" w:rsidRPr="00893BA0" w:rsidRDefault="00893BA0" w:rsidP="00257ECA">
            <w:pPr>
              <w:ind w:leftChars="-38" w:left="-76" w:rightChars="-38" w:right="-76"/>
              <w:rPr>
                <w:color w:val="000000"/>
                <w:sz w:val="22"/>
                <w:szCs w:val="22"/>
              </w:rPr>
            </w:pPr>
            <w:r w:rsidRPr="00893BA0">
              <w:rPr>
                <w:color w:val="000000"/>
                <w:sz w:val="22"/>
                <w:szCs w:val="22"/>
              </w:rPr>
              <w:t xml:space="preserve"> înclinare, </w:t>
            </w:r>
            <w:r w:rsidRPr="00893BA0">
              <w:rPr>
                <w:noProof/>
                <w:color w:val="000000"/>
                <w:position w:val="-10"/>
                <w:sz w:val="22"/>
                <w:szCs w:val="22"/>
              </w:rPr>
              <w:drawing>
                <wp:inline distT="0" distB="0" distL="0" distR="0" wp14:anchorId="7F38C3B7" wp14:editId="7F38C3B8">
                  <wp:extent cx="2286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810" w:type="dxa"/>
            <w:tcBorders>
              <w:top w:val="single" w:sz="4" w:space="0" w:color="auto"/>
              <w:left w:val="single" w:sz="4" w:space="0" w:color="auto"/>
              <w:bottom w:val="single" w:sz="4" w:space="0" w:color="auto"/>
              <w:right w:val="single" w:sz="4" w:space="0" w:color="auto"/>
            </w:tcBorders>
            <w:vAlign w:val="center"/>
          </w:tcPr>
          <w:p w14:paraId="7F38C33A" w14:textId="77777777" w:rsidR="00893BA0" w:rsidRPr="00893BA0" w:rsidRDefault="00893BA0" w:rsidP="00257ECA">
            <w:pPr>
              <w:ind w:leftChars="-6" w:left="-12" w:rightChars="-38" w:right="-76"/>
              <w:jc w:val="center"/>
              <w:rPr>
                <w:color w:val="000000"/>
                <w:sz w:val="22"/>
                <w:szCs w:val="22"/>
              </w:rPr>
            </w:pPr>
            <w:r w:rsidRPr="00893BA0">
              <w:rPr>
                <w:color w:val="000000"/>
                <w:sz w:val="22"/>
                <w:szCs w:val="22"/>
              </w:rPr>
              <w:t>0,004</w:t>
            </w:r>
          </w:p>
        </w:tc>
        <w:tc>
          <w:tcPr>
            <w:tcW w:w="1800" w:type="dxa"/>
            <w:tcBorders>
              <w:top w:val="single" w:sz="4" w:space="0" w:color="auto"/>
              <w:left w:val="single" w:sz="4" w:space="0" w:color="auto"/>
              <w:bottom w:val="single" w:sz="4" w:space="0" w:color="auto"/>
              <w:right w:val="single" w:sz="4" w:space="0" w:color="auto"/>
            </w:tcBorders>
            <w:vAlign w:val="center"/>
          </w:tcPr>
          <w:p w14:paraId="7F38C33B" w14:textId="77777777" w:rsidR="00893BA0" w:rsidRPr="00893BA0" w:rsidRDefault="00893BA0" w:rsidP="00257ECA">
            <w:pPr>
              <w:rPr>
                <w:color w:val="000000"/>
                <w:sz w:val="22"/>
                <w:szCs w:val="22"/>
              </w:rPr>
            </w:pPr>
            <w:r w:rsidRPr="00893BA0">
              <w:rPr>
                <w:color w:val="000000"/>
                <w:sz w:val="22"/>
                <w:szCs w:val="22"/>
              </w:rPr>
              <w:t>tasare medie, s</w:t>
            </w:r>
            <w:r w:rsidRPr="00893BA0">
              <w:rPr>
                <w:color w:val="000000"/>
                <w:sz w:val="22"/>
                <w:szCs w:val="22"/>
                <w:vertAlign w:val="subscript"/>
              </w:rPr>
              <w:t>m</w:t>
            </w:r>
          </w:p>
        </w:tc>
        <w:tc>
          <w:tcPr>
            <w:tcW w:w="810" w:type="dxa"/>
            <w:tcBorders>
              <w:top w:val="single" w:sz="4" w:space="0" w:color="auto"/>
              <w:left w:val="single" w:sz="4" w:space="0" w:color="auto"/>
              <w:bottom w:val="single" w:sz="4" w:space="0" w:color="auto"/>
              <w:right w:val="single" w:sz="4" w:space="0" w:color="auto"/>
            </w:tcBorders>
            <w:vAlign w:val="center"/>
          </w:tcPr>
          <w:p w14:paraId="7F38C33C" w14:textId="77777777" w:rsidR="00893BA0" w:rsidRPr="00893BA0" w:rsidRDefault="00893BA0" w:rsidP="00257ECA">
            <w:pPr>
              <w:jc w:val="center"/>
              <w:rPr>
                <w:color w:val="000000"/>
                <w:sz w:val="22"/>
                <w:szCs w:val="22"/>
              </w:rPr>
            </w:pPr>
            <w:r w:rsidRPr="00893BA0">
              <w:rPr>
                <w:color w:val="000000"/>
                <w:sz w:val="22"/>
                <w:szCs w:val="22"/>
              </w:rPr>
              <w:t>200</w:t>
            </w:r>
          </w:p>
        </w:tc>
      </w:tr>
    </w:tbl>
    <w:p w14:paraId="7F38C33E" w14:textId="77777777" w:rsidR="00893BA0" w:rsidRPr="00893BA0" w:rsidRDefault="00893BA0" w:rsidP="00893BA0">
      <w:pPr>
        <w:jc w:val="both"/>
        <w:rPr>
          <w:sz w:val="16"/>
          <w:szCs w:val="16"/>
        </w:rPr>
      </w:pPr>
    </w:p>
    <w:p w14:paraId="7F38C33F" w14:textId="77777777" w:rsidR="00893BA0" w:rsidRPr="00893BA0" w:rsidRDefault="00893BA0" w:rsidP="00893BA0">
      <w:pPr>
        <w:spacing w:after="120"/>
        <w:ind w:firstLine="720"/>
        <w:jc w:val="both"/>
        <w:rPr>
          <w:sz w:val="24"/>
          <w:szCs w:val="24"/>
          <w:lang w:val="ro-RO"/>
        </w:rPr>
      </w:pPr>
      <w:r w:rsidRPr="00893BA0">
        <w:rPr>
          <w:sz w:val="24"/>
          <w:szCs w:val="24"/>
          <w:lang w:val="ro-RO"/>
        </w:rPr>
        <w:t>Calculul de tasare (cu formula aproximativa):</w:t>
      </w:r>
    </w:p>
    <w:p w14:paraId="7F38C340" w14:textId="77777777" w:rsidR="00893BA0" w:rsidRPr="00893BA0" w:rsidRDefault="00893BA0" w:rsidP="00893BA0">
      <w:pPr>
        <w:spacing w:line="360" w:lineRule="auto"/>
        <w:ind w:firstLine="720"/>
        <w:jc w:val="both"/>
        <w:rPr>
          <w:sz w:val="24"/>
          <w:szCs w:val="24"/>
          <w:lang w:val="ro-RO"/>
        </w:rPr>
      </w:pPr>
      <w:r w:rsidRPr="00893BA0">
        <w:rPr>
          <w:sz w:val="24"/>
          <w:szCs w:val="24"/>
          <w:lang w:val="ro-RO"/>
        </w:rPr>
        <w:t>Δ</w:t>
      </w:r>
      <w:r w:rsidRPr="00893BA0">
        <w:rPr>
          <w:sz w:val="24"/>
          <w:szCs w:val="24"/>
          <w:vertAlign w:val="subscript"/>
          <w:lang w:val="ro-RO"/>
        </w:rPr>
        <w:t>s</w:t>
      </w:r>
      <w:r w:rsidRPr="00893BA0">
        <w:rPr>
          <w:sz w:val="24"/>
          <w:szCs w:val="24"/>
          <w:lang w:val="ro-RO"/>
        </w:rPr>
        <w:t xml:space="preserve"> = p</w:t>
      </w:r>
      <w:r w:rsidRPr="00893BA0">
        <w:rPr>
          <w:sz w:val="24"/>
          <w:szCs w:val="24"/>
          <w:vertAlign w:val="subscript"/>
          <w:lang w:val="ro-RO"/>
        </w:rPr>
        <w:t>ef</w:t>
      </w:r>
      <w:r w:rsidRPr="00893BA0">
        <w:rPr>
          <w:sz w:val="24"/>
          <w:szCs w:val="24"/>
          <w:lang w:val="ro-RO"/>
        </w:rPr>
        <w:t xml:space="preserve"> / K</w:t>
      </w:r>
      <w:r w:rsidRPr="00893BA0">
        <w:rPr>
          <w:sz w:val="24"/>
          <w:szCs w:val="24"/>
          <w:vertAlign w:val="subscript"/>
          <w:lang w:val="ro-RO"/>
        </w:rPr>
        <w:t>s</w:t>
      </w:r>
      <w:r w:rsidRPr="00893BA0">
        <w:rPr>
          <w:sz w:val="24"/>
          <w:szCs w:val="24"/>
          <w:lang w:val="ro-RO"/>
        </w:rPr>
        <w:t xml:space="preserve"> ,</w:t>
      </w:r>
      <w:r w:rsidRPr="00893BA0">
        <w:rPr>
          <w:sz w:val="24"/>
          <w:szCs w:val="24"/>
          <w:vertAlign w:val="subscript"/>
          <w:lang w:val="ro-RO"/>
        </w:rPr>
        <w:t xml:space="preserve"> </w:t>
      </w:r>
      <w:r w:rsidRPr="00893BA0">
        <w:rPr>
          <w:sz w:val="24"/>
          <w:szCs w:val="24"/>
          <w:lang w:val="ro-RO"/>
        </w:rPr>
        <w:t>unde Δ</w:t>
      </w:r>
      <w:r w:rsidRPr="00893BA0">
        <w:rPr>
          <w:sz w:val="24"/>
          <w:szCs w:val="24"/>
          <w:vertAlign w:val="subscript"/>
          <w:lang w:val="ro-RO"/>
        </w:rPr>
        <w:t xml:space="preserve">s </w:t>
      </w:r>
      <w:r w:rsidRPr="00893BA0">
        <w:rPr>
          <w:sz w:val="24"/>
          <w:szCs w:val="24"/>
          <w:lang w:val="ro-RO"/>
        </w:rPr>
        <w:t>&lt; Δ</w:t>
      </w:r>
      <w:r w:rsidRPr="00893BA0">
        <w:rPr>
          <w:sz w:val="24"/>
          <w:szCs w:val="24"/>
          <w:vertAlign w:val="subscript"/>
          <w:lang w:val="ro-RO"/>
        </w:rPr>
        <w:t xml:space="preserve">adm, </w:t>
      </w:r>
      <w:r w:rsidRPr="00893BA0">
        <w:rPr>
          <w:sz w:val="24"/>
          <w:szCs w:val="24"/>
          <w:lang w:val="ro-RO"/>
        </w:rPr>
        <w:t>conform tabelul H1 – NP 112 / 2014 (tabelul de mai sus), unde p</w:t>
      </w:r>
      <w:r w:rsidRPr="00893BA0">
        <w:rPr>
          <w:sz w:val="24"/>
          <w:szCs w:val="24"/>
          <w:vertAlign w:val="subscript"/>
          <w:lang w:val="ro-RO"/>
        </w:rPr>
        <w:t>ef</w:t>
      </w:r>
      <w:r w:rsidRPr="00893BA0">
        <w:rPr>
          <w:sz w:val="24"/>
          <w:szCs w:val="24"/>
          <w:lang w:val="ro-RO"/>
        </w:rPr>
        <w:t xml:space="preserve"> = N </w:t>
      </w:r>
      <w:r w:rsidRPr="00893BA0">
        <w:rPr>
          <w:sz w:val="24"/>
          <w:szCs w:val="24"/>
          <w:vertAlign w:val="subscript"/>
          <w:lang w:val="ro-RO"/>
        </w:rPr>
        <w:t>fundatii</w:t>
      </w:r>
      <w:r w:rsidRPr="00893BA0">
        <w:rPr>
          <w:sz w:val="24"/>
          <w:szCs w:val="24"/>
          <w:lang w:val="ro-RO"/>
        </w:rPr>
        <w:t xml:space="preserve"> / A </w:t>
      </w:r>
      <w:r w:rsidRPr="00893BA0">
        <w:rPr>
          <w:sz w:val="24"/>
          <w:szCs w:val="24"/>
          <w:vertAlign w:val="subscript"/>
          <w:lang w:val="ro-RO"/>
        </w:rPr>
        <w:t>fundatii</w:t>
      </w:r>
    </w:p>
    <w:p w14:paraId="7F38C341" w14:textId="77777777" w:rsidR="00893BA0" w:rsidRPr="00893BA0" w:rsidRDefault="00893BA0" w:rsidP="00893BA0">
      <w:pPr>
        <w:spacing w:line="360" w:lineRule="auto"/>
        <w:ind w:firstLine="720"/>
        <w:jc w:val="both"/>
        <w:rPr>
          <w:sz w:val="24"/>
          <w:szCs w:val="24"/>
          <w:lang w:val="ro-RO"/>
        </w:rPr>
      </w:pPr>
      <w:r w:rsidRPr="00893BA0">
        <w:rPr>
          <w:sz w:val="24"/>
          <w:szCs w:val="24"/>
          <w:lang w:val="ro-RO"/>
        </w:rPr>
        <w:t>Beneficiarul va contacta personal autorizat pentru a efectua urmarirea tasarilor.</w:t>
      </w:r>
    </w:p>
    <w:p w14:paraId="7F38C342" w14:textId="77777777" w:rsidR="00893BA0" w:rsidRPr="00893BA0" w:rsidRDefault="00893BA0" w:rsidP="00893BA0">
      <w:pPr>
        <w:spacing w:line="360" w:lineRule="auto"/>
        <w:ind w:firstLine="720"/>
        <w:jc w:val="both"/>
        <w:rPr>
          <w:sz w:val="24"/>
          <w:szCs w:val="24"/>
          <w:lang w:val="ro-RO"/>
        </w:rPr>
      </w:pPr>
      <w:r w:rsidRPr="00893BA0">
        <w:rPr>
          <w:sz w:val="24"/>
          <w:szCs w:val="24"/>
          <w:lang w:val="ro-RO"/>
        </w:rPr>
        <w:t>Lucrarile de citire si monitorizare vor fi realizate de o firma specializata in astfel de lucrari. Masuratorile se vor efectua la un interval de minim odata la doua saptamani.</w:t>
      </w:r>
    </w:p>
    <w:p w14:paraId="7F38C343" w14:textId="77777777" w:rsidR="00893BA0" w:rsidRPr="00893BA0" w:rsidRDefault="00893BA0" w:rsidP="00893BA0">
      <w:pPr>
        <w:spacing w:line="360" w:lineRule="auto"/>
        <w:ind w:firstLine="720"/>
        <w:jc w:val="both"/>
        <w:rPr>
          <w:sz w:val="24"/>
          <w:szCs w:val="24"/>
          <w:lang w:val="ro-RO"/>
        </w:rPr>
      </w:pPr>
      <w:r w:rsidRPr="00893BA0">
        <w:rPr>
          <w:sz w:val="24"/>
          <w:szCs w:val="24"/>
          <w:lang w:val="ro-RO"/>
        </w:rPr>
        <w:t>In cazul in care, in urma citirilor, se observa / constata deformatii sau tasari peste limiele admisibile inregistrate in tabelul de mai sus, beneficiarul si constructorul au obligatia de a anunta imediat proiectantul de specialitate – rezistenta.</w:t>
      </w:r>
    </w:p>
    <w:p w14:paraId="7F38C344" w14:textId="77777777" w:rsidR="00893BA0" w:rsidRPr="00893BA0" w:rsidRDefault="00893BA0" w:rsidP="00893BA0">
      <w:pPr>
        <w:ind w:firstLine="720"/>
        <w:jc w:val="both"/>
        <w:rPr>
          <w:sz w:val="24"/>
          <w:szCs w:val="24"/>
          <w:lang w:val="ro-RO"/>
        </w:rPr>
      </w:pPr>
    </w:p>
    <w:p w14:paraId="7F38C345" w14:textId="77777777" w:rsidR="00893BA0" w:rsidRPr="00893BA0" w:rsidRDefault="00893BA0" w:rsidP="00893BA0">
      <w:pPr>
        <w:ind w:firstLine="720"/>
        <w:jc w:val="both"/>
        <w:rPr>
          <w:sz w:val="24"/>
          <w:szCs w:val="24"/>
          <w:lang w:val="ro-RO"/>
        </w:rPr>
      </w:pPr>
    </w:p>
    <w:p w14:paraId="7F38C346" w14:textId="55209FE4" w:rsidR="00893BA0" w:rsidRPr="00893BA0" w:rsidRDefault="00893BA0" w:rsidP="00893BA0">
      <w:pPr>
        <w:pStyle w:val="ListParagraph"/>
        <w:numPr>
          <w:ilvl w:val="0"/>
          <w:numId w:val="2"/>
        </w:numPr>
        <w:autoSpaceDE w:val="0"/>
        <w:autoSpaceDN w:val="0"/>
        <w:adjustRightInd w:val="0"/>
        <w:rPr>
          <w:b/>
          <w:bCs/>
          <w:sz w:val="24"/>
          <w:szCs w:val="24"/>
          <w:u w:val="single"/>
          <w:lang w:val="it-IT"/>
        </w:rPr>
      </w:pPr>
      <w:r w:rsidRPr="00893BA0">
        <w:rPr>
          <w:b/>
          <w:bCs/>
          <w:sz w:val="24"/>
          <w:szCs w:val="24"/>
          <w:u w:val="single"/>
          <w:lang w:val="it-IT"/>
        </w:rPr>
        <w:t>INSTRUCTIUNI DE SUPRAVEGHERE CURENTA SI DE URMARIRE A COMPORTARII IN EXPLOATARE</w:t>
      </w:r>
      <w:r w:rsidR="00C73739">
        <w:rPr>
          <w:b/>
          <w:bCs/>
          <w:sz w:val="24"/>
          <w:szCs w:val="24"/>
          <w:u w:val="single"/>
          <w:lang w:val="it-IT"/>
        </w:rPr>
        <w:t xml:space="preserve"> (</w:t>
      </w:r>
      <w:r w:rsidR="00C24FDF">
        <w:rPr>
          <w:b/>
          <w:bCs/>
          <w:sz w:val="24"/>
          <w:szCs w:val="24"/>
          <w:u w:val="single"/>
          <w:lang w:val="it-IT"/>
        </w:rPr>
        <w:t xml:space="preserve">DACA SI </w:t>
      </w:r>
      <w:r w:rsidR="00C73739">
        <w:rPr>
          <w:b/>
          <w:bCs/>
          <w:sz w:val="24"/>
          <w:szCs w:val="24"/>
          <w:u w:val="single"/>
          <w:lang w:val="it-IT"/>
        </w:rPr>
        <w:t>UNDE ESTE CAZUL)</w:t>
      </w:r>
    </w:p>
    <w:p w14:paraId="7F38C347" w14:textId="77777777" w:rsidR="00893BA0" w:rsidRDefault="00893BA0" w:rsidP="00893BA0">
      <w:pPr>
        <w:autoSpaceDE w:val="0"/>
        <w:autoSpaceDN w:val="0"/>
        <w:adjustRightInd w:val="0"/>
        <w:rPr>
          <w:b/>
          <w:bCs/>
          <w:sz w:val="16"/>
          <w:szCs w:val="16"/>
          <w:lang w:val="it-IT"/>
        </w:rPr>
      </w:pPr>
    </w:p>
    <w:p w14:paraId="7F38C348" w14:textId="77777777" w:rsidR="00D82F58" w:rsidRPr="00893BA0" w:rsidRDefault="00D82F58" w:rsidP="00893BA0">
      <w:pPr>
        <w:autoSpaceDE w:val="0"/>
        <w:autoSpaceDN w:val="0"/>
        <w:adjustRightInd w:val="0"/>
        <w:rPr>
          <w:b/>
          <w:bCs/>
          <w:sz w:val="16"/>
          <w:szCs w:val="16"/>
          <w:lang w:val="it-IT"/>
        </w:rPr>
      </w:pPr>
    </w:p>
    <w:p w14:paraId="7F38C349" w14:textId="77777777" w:rsidR="00893BA0" w:rsidRPr="00893BA0" w:rsidRDefault="00893BA0" w:rsidP="00D82F58">
      <w:pPr>
        <w:autoSpaceDE w:val="0"/>
        <w:autoSpaceDN w:val="0"/>
        <w:adjustRightInd w:val="0"/>
        <w:spacing w:line="360" w:lineRule="auto"/>
        <w:rPr>
          <w:b/>
          <w:bCs/>
          <w:sz w:val="24"/>
          <w:szCs w:val="24"/>
          <w:lang w:val="it-IT"/>
        </w:rPr>
      </w:pPr>
      <w:r>
        <w:rPr>
          <w:b/>
          <w:bCs/>
          <w:sz w:val="24"/>
          <w:szCs w:val="24"/>
          <w:lang w:val="it-IT"/>
        </w:rPr>
        <w:t>13</w:t>
      </w:r>
      <w:r w:rsidRPr="00893BA0">
        <w:rPr>
          <w:b/>
          <w:bCs/>
          <w:sz w:val="24"/>
          <w:szCs w:val="24"/>
          <w:lang w:val="it-IT"/>
        </w:rPr>
        <w:t>.1.Generalitati</w:t>
      </w:r>
    </w:p>
    <w:p w14:paraId="7F38C34A" w14:textId="77777777" w:rsidR="00893BA0" w:rsidRPr="00D82F58" w:rsidRDefault="00893BA0" w:rsidP="00D82F58">
      <w:pPr>
        <w:autoSpaceDE w:val="0"/>
        <w:autoSpaceDN w:val="0"/>
        <w:adjustRightInd w:val="0"/>
        <w:spacing w:line="360" w:lineRule="auto"/>
        <w:ind w:firstLine="720"/>
        <w:jc w:val="both"/>
        <w:rPr>
          <w:sz w:val="24"/>
          <w:szCs w:val="24"/>
          <w:lang w:val="it-IT"/>
        </w:rPr>
      </w:pPr>
      <w:r w:rsidRPr="00893BA0">
        <w:rPr>
          <w:sz w:val="24"/>
          <w:szCs w:val="24"/>
          <w:lang w:val="it-IT"/>
        </w:rPr>
        <w:t>Prezentul “Program privind urmarirea comportarii in timp a cladirii” se bazeaza pe</w:t>
      </w:r>
      <w:r w:rsidR="00D82F58">
        <w:rPr>
          <w:sz w:val="24"/>
          <w:szCs w:val="24"/>
          <w:lang w:val="it-IT"/>
        </w:rPr>
        <w:t xml:space="preserve"> </w:t>
      </w:r>
      <w:r w:rsidRPr="00893BA0">
        <w:rPr>
          <w:sz w:val="24"/>
          <w:szCs w:val="24"/>
          <w:lang w:val="it-IT"/>
        </w:rPr>
        <w:t>prevederile Legii 10/1995 privind calitatea in constructii,  a legislaţiei in vigoare si sa efectueze la timp lucrările de intretinere si reparaţii necesare</w:t>
      </w:r>
      <w:r w:rsidRPr="00893BA0">
        <w:rPr>
          <w:sz w:val="24"/>
          <w:szCs w:val="24"/>
        </w:rPr>
        <w:t xml:space="preserve">, in conformitate cu </w:t>
      </w:r>
      <w:r w:rsidR="00D82F58">
        <w:rPr>
          <w:sz w:val="24"/>
          <w:szCs w:val="24"/>
          <w:lang w:val="it-IT"/>
        </w:rPr>
        <w:t xml:space="preserve"> </w:t>
      </w:r>
      <w:r w:rsidRPr="00893BA0">
        <w:rPr>
          <w:sz w:val="24"/>
          <w:szCs w:val="24"/>
        </w:rPr>
        <w:t>“ Regulamentul privind urmarirea comportarii in exploatare, interventiile in timp si post utilizare a constructiilor”, aprobat cu HGR nr. 766/21.11.97, precum si cu Normativul P 130/99 – “Norme metodologice privind comportarea constructiilor, inclusiv supravegherea curenta a starii tehnice a acestora”.</w:t>
      </w:r>
    </w:p>
    <w:p w14:paraId="7F38C34B"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 xml:space="preserve">Urmarirea comportarii in timp a cladirii este o componenta a sistemului de calitate, care se desfasoara pe toata durata de viata a constructiei si are in vedere asigurarea durabilitatii, sigurantei in exploatare, functionalitatii si calitatii constructiei. </w:t>
      </w:r>
    </w:p>
    <w:p w14:paraId="7F38C34C"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 xml:space="preserve">Potrivit reglementarilor in vigoare, aceasta activitate va fi asigurata de investitor, proprietar, proiectant, executant, utilizator, administrator si resonsabil cu urmarirea comportarii constructiilor, </w:t>
      </w:r>
      <w:r w:rsidRPr="00893BA0">
        <w:rPr>
          <w:sz w:val="24"/>
          <w:szCs w:val="24"/>
          <w:lang w:val="it-IT"/>
        </w:rPr>
        <w:lastRenderedPageBreak/>
        <w:t>potrivit obligatiilor si raspunderilor precizate de Normativul P.130-99, responsabilitatea intregii activitati, sub toate formele, revenind proprietarului.</w:t>
      </w:r>
    </w:p>
    <w:p w14:paraId="7F38C34D"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Urmarirea comportarii in timp este o activitate sistematica de culegere si valorificare a informatiilor rezultate din observarea si masurarea unor parametri care stabilesc variatia performantelor constructiei in interactiunea cu mediul ambiant natural, in raport cu parametrii de exploatare; valorificarea consta in masurile care se iau pentru contracararea efectelor negative ale variatiei parametrilor.</w:t>
      </w:r>
    </w:p>
    <w:p w14:paraId="7F38C34E"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Proprietatile de comportament si fenomenele ce le caracterizeaza sunt alese astfel incat, cu ajutorul unor criterii corespunzatoare, sa se permita aprecierea aptitudinii pentru exploatare, respectiv a indeplinirii exigentelor esentiale care o fac corespunzatoare functional.</w:t>
      </w:r>
    </w:p>
    <w:p w14:paraId="7F38C34F"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Prin actiunea de urmarire a comportarii in timp se realizeaza:</w:t>
      </w:r>
    </w:p>
    <w:p w14:paraId="7F38C350"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xml:space="preserve">   - asigurarea aptitudinii cladirii pentru explotare normala pe durata de existenta prin</w:t>
      </w:r>
    </w:p>
    <w:p w14:paraId="7F38C351"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aplicarea la timp a masurilor de intretinere si reparatie, sau prin masuri de</w:t>
      </w:r>
      <w:r w:rsidR="00D82F58">
        <w:rPr>
          <w:sz w:val="24"/>
          <w:szCs w:val="24"/>
          <w:lang w:val="it-IT"/>
        </w:rPr>
        <w:t xml:space="preserve"> </w:t>
      </w:r>
      <w:r w:rsidRPr="00893BA0">
        <w:rPr>
          <w:sz w:val="24"/>
          <w:szCs w:val="24"/>
          <w:lang w:val="it-IT"/>
        </w:rPr>
        <w:t>reconstructie.</w:t>
      </w:r>
    </w:p>
    <w:p w14:paraId="7F38C352"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xml:space="preserve">   - prevenirea accidentelor, printr-o exploatare corecta, depistarea deficientelor din faza incipienta si luarea masurilor necesare de interventie (sprijiniri, consolidari).</w:t>
      </w:r>
    </w:p>
    <w:p w14:paraId="7F38C353"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xml:space="preserve">   - fundamentarea deciziilor administratorului cladirii, prin crearea bazei de date</w:t>
      </w:r>
    </w:p>
    <w:p w14:paraId="7F38C354"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centralizate si a fluxului informational corespunzator.</w:t>
      </w:r>
    </w:p>
    <w:p w14:paraId="7F38C355"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Depistarea din timp a aparitiei defectiunilor si comportarilor netipice, stabilirea cauzelor si luarea unor masuri urgente de remediere trebuie sa asigure mentinerea cladirii in buna stare si sa evite deteriorari care ar antrena costuri mari de remediere si chiar accidente.</w:t>
      </w:r>
    </w:p>
    <w:p w14:paraId="7F38C356"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Rapoartele intocmite ca urmare a urmaririi comportarii in timp vor fi mentionate in Jurnalul Evenimentelor si vor fi incluse in Cartea Tehnica a constructiei.</w:t>
      </w:r>
    </w:p>
    <w:p w14:paraId="7F38C357"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In conformitate cu destinatia cladirii, clasa de importanta si categoria de importanta, tipul de urmarire a comportarii in timp este URMARIREA CURENTA.</w:t>
      </w:r>
    </w:p>
    <w:p w14:paraId="7F38C358"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Daca pe parcursul urmaririi curente a constructiei apar deteriorari semnificative, ce se considera ca pot afecta rezistenta, stabilitatea sau durabilitatea constructiei, proprietarul sau utilizatorul va comanda o INSPECTARE EXTINSA.</w:t>
      </w:r>
    </w:p>
    <w:p w14:paraId="7F38C359"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Inspectarea extinsa se va efectua si dupa producerea unor evenimente exceptionale ce pot afecta utilizarea constructiei in conditii de siguranta (cutremur, explozie, incendiu).</w:t>
      </w:r>
    </w:p>
    <w:p w14:paraId="7F38C35A" w14:textId="77777777" w:rsidR="00893BA0" w:rsidRPr="00893BA0" w:rsidRDefault="00893BA0" w:rsidP="00893BA0">
      <w:pPr>
        <w:autoSpaceDE w:val="0"/>
        <w:autoSpaceDN w:val="0"/>
        <w:adjustRightInd w:val="0"/>
        <w:spacing w:line="360" w:lineRule="auto"/>
        <w:ind w:firstLine="720"/>
        <w:jc w:val="both"/>
        <w:rPr>
          <w:sz w:val="24"/>
          <w:szCs w:val="24"/>
          <w:lang w:val="it-IT"/>
        </w:rPr>
      </w:pPr>
      <w:r w:rsidRPr="00893BA0">
        <w:rPr>
          <w:sz w:val="24"/>
          <w:szCs w:val="24"/>
          <w:lang w:val="it-IT"/>
        </w:rPr>
        <w:t>De asemenea, inspectarea extinsa se va efectua in cazul schimbarii destinatiei sau a conditiilor de exploatare. Inspectarea extinsa se va face in conformitate cu prevederile cap. 3.2 din Normativul P130-99.</w:t>
      </w:r>
    </w:p>
    <w:p w14:paraId="7F38C35B" w14:textId="7625FB1A" w:rsidR="00893BA0" w:rsidRDefault="00893BA0" w:rsidP="00893BA0">
      <w:pPr>
        <w:autoSpaceDE w:val="0"/>
        <w:autoSpaceDN w:val="0"/>
        <w:adjustRightInd w:val="0"/>
        <w:jc w:val="both"/>
        <w:rPr>
          <w:sz w:val="24"/>
          <w:szCs w:val="24"/>
          <w:lang w:val="it-IT"/>
        </w:rPr>
      </w:pPr>
    </w:p>
    <w:p w14:paraId="2A1F140D" w14:textId="0550F717" w:rsidR="006C18F6" w:rsidRDefault="006C18F6" w:rsidP="00893BA0">
      <w:pPr>
        <w:autoSpaceDE w:val="0"/>
        <w:autoSpaceDN w:val="0"/>
        <w:adjustRightInd w:val="0"/>
        <w:jc w:val="both"/>
        <w:rPr>
          <w:sz w:val="24"/>
          <w:szCs w:val="24"/>
          <w:lang w:val="it-IT"/>
        </w:rPr>
      </w:pPr>
    </w:p>
    <w:p w14:paraId="0E23E1F5" w14:textId="77777777" w:rsidR="006C18F6" w:rsidRPr="00893BA0" w:rsidRDefault="006C18F6" w:rsidP="00893BA0">
      <w:pPr>
        <w:autoSpaceDE w:val="0"/>
        <w:autoSpaceDN w:val="0"/>
        <w:adjustRightInd w:val="0"/>
        <w:jc w:val="both"/>
        <w:rPr>
          <w:sz w:val="24"/>
          <w:szCs w:val="24"/>
          <w:lang w:val="it-IT"/>
        </w:rPr>
      </w:pPr>
    </w:p>
    <w:p w14:paraId="7F38C35C" w14:textId="77777777" w:rsidR="00893BA0" w:rsidRPr="00893BA0" w:rsidRDefault="00893BA0" w:rsidP="00893BA0">
      <w:pPr>
        <w:autoSpaceDE w:val="0"/>
        <w:autoSpaceDN w:val="0"/>
        <w:adjustRightInd w:val="0"/>
        <w:spacing w:line="360" w:lineRule="auto"/>
        <w:jc w:val="both"/>
        <w:rPr>
          <w:b/>
          <w:bCs/>
          <w:sz w:val="24"/>
          <w:szCs w:val="24"/>
          <w:lang w:val="it-IT"/>
        </w:rPr>
      </w:pPr>
      <w:r>
        <w:rPr>
          <w:b/>
          <w:bCs/>
          <w:sz w:val="24"/>
          <w:szCs w:val="24"/>
          <w:lang w:val="it-IT"/>
        </w:rPr>
        <w:lastRenderedPageBreak/>
        <w:t>13</w:t>
      </w:r>
      <w:r w:rsidRPr="00893BA0">
        <w:rPr>
          <w:b/>
          <w:bCs/>
          <w:sz w:val="24"/>
          <w:szCs w:val="24"/>
          <w:lang w:val="it-IT"/>
        </w:rPr>
        <w:t>.2. Organizarea si continutul activitatii de urmarire curenta</w:t>
      </w:r>
    </w:p>
    <w:p w14:paraId="7F38C35D"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Operatiunile de urmarire curenta se realizeaza pe parcursul exploatarii constructiei prin observarea directa si cu ajutorul unor mijloace de masurare de uz curent, in urmatoarele situatii :</w:t>
      </w:r>
    </w:p>
    <w:p w14:paraId="7F38C35E"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2.1. Verificari periodice obligatorii:</w:t>
      </w:r>
    </w:p>
    <w:p w14:paraId="7F38C35F"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lunar, in perioada de executie;</w:t>
      </w:r>
    </w:p>
    <w:p w14:paraId="7F38C360"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la un interval de 3 luni in perioada de garantie;</w:t>
      </w:r>
    </w:p>
    <w:p w14:paraId="7F38C361"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anual, pe perioada exploatarii.</w:t>
      </w:r>
    </w:p>
    <w:p w14:paraId="7F38C362"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2.2. Verificari operative dupa producerea unor fenomene naturale sau evenimente cu implicatii asupra solicitarilor, ce pot afecta constructia (de exemplu: seism, inundatie, alunecari de teren, explozii, incendiu, aglomerari de zapada, furtuna devastatoare).</w:t>
      </w:r>
    </w:p>
    <w:p w14:paraId="7F38C363"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Toate observatiile se analizeaza de catre administratorul cladirii si se actioneaza conform instructiunilor de fata. Prin proiectant se intelege proiectantul general (sau reprezentantii lui), sau un expert tehnic autorizat pentru cerinta de calitate analizata.</w:t>
      </w:r>
    </w:p>
    <w:p w14:paraId="7F38C364"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In continuare sunt descrise verificarile obligatorii curente din grupa 2.1, pe categorii de elemente componente ale structurii:</w:t>
      </w:r>
    </w:p>
    <w:p w14:paraId="7F38C365" w14:textId="77777777" w:rsidR="00893BA0" w:rsidRPr="00893BA0" w:rsidRDefault="00893BA0" w:rsidP="00893BA0">
      <w:pPr>
        <w:numPr>
          <w:ilvl w:val="0"/>
          <w:numId w:val="27"/>
        </w:numPr>
        <w:autoSpaceDE w:val="0"/>
        <w:autoSpaceDN w:val="0"/>
        <w:adjustRightInd w:val="0"/>
        <w:spacing w:line="360" w:lineRule="auto"/>
        <w:jc w:val="both"/>
        <w:rPr>
          <w:b/>
          <w:bCs/>
          <w:sz w:val="24"/>
          <w:szCs w:val="24"/>
          <w:lang w:val="it-IT"/>
        </w:rPr>
      </w:pPr>
      <w:r w:rsidRPr="00893BA0">
        <w:rPr>
          <w:b/>
          <w:bCs/>
          <w:sz w:val="24"/>
          <w:szCs w:val="24"/>
          <w:lang w:val="it-IT"/>
        </w:rPr>
        <w:t>Infrastructura</w:t>
      </w:r>
    </w:p>
    <w:p w14:paraId="7F38C366"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1. Se va urmari aparitia fisurilor pe partea descoperita a peretilor de infrastructura</w:t>
      </w:r>
    </w:p>
    <w:p w14:paraId="7F38C367"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(peretii perimetrali vizibili din interior si peretii structurali nefinisati din subsol),</w:t>
      </w:r>
    </w:p>
    <w:p w14:paraId="7F38C368"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integritatea pavimentelor exterioare din jurul cladirii; orice fisura vizibila cu ochiul liber (0.3mm deschidere) se va semnala proiectantului. In cartea constructiei se va desena o schita din care sa rezulte pozitia fisurii, pozitionarea ei in planul peretelui si dimensiunea (deschiderea) ei, si se va fotografia zona, marcand pozitia fisurii.</w:t>
      </w:r>
    </w:p>
    <w:p w14:paraId="7F38C369"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2. Se va urmari aparitia infiltratiilor de apa prin peretii perimetrali ai infrastructurii; orice pata de umezeala, rugina sau eflorescenta, a carei provenienta nu poate fi atribuita unui defect al instalatiilor, se va semnala proiectantului.</w:t>
      </w:r>
    </w:p>
    <w:p w14:paraId="7F38C36A"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3. Se va urmari aparitia fisurilor in elementele orizontale de planseu sau in stalpi; toate fisurile vizibile cu ochiul liber (0.3 mm deschidere) se vor semnala proiectantului.</w:t>
      </w:r>
      <w:r w:rsidR="00D82F58">
        <w:rPr>
          <w:sz w:val="24"/>
          <w:szCs w:val="24"/>
          <w:lang w:val="it-IT"/>
        </w:rPr>
        <w:t xml:space="preserve"> </w:t>
      </w:r>
      <w:r w:rsidRPr="00893BA0">
        <w:rPr>
          <w:sz w:val="24"/>
          <w:szCs w:val="24"/>
          <w:lang w:val="it-IT"/>
        </w:rPr>
        <w:t>Procedeul este similar celui de la pct. 1.</w:t>
      </w:r>
    </w:p>
    <w:p w14:paraId="7F38C36B"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4. Se vor monta reperi de tasare, conform consultarilor cu proiectantul, date pe parcursul executiei. Citirile se va consemna in cartea constructiei, iar cele care difera de citirea anterioara cu +/- 5 mm se vor comunica proiectantului.</w:t>
      </w:r>
    </w:p>
    <w:p w14:paraId="7F38C36C" w14:textId="16F3C6A3" w:rsidR="00893BA0" w:rsidRDefault="00893BA0" w:rsidP="00893BA0">
      <w:pPr>
        <w:autoSpaceDE w:val="0"/>
        <w:autoSpaceDN w:val="0"/>
        <w:adjustRightInd w:val="0"/>
        <w:jc w:val="both"/>
        <w:rPr>
          <w:sz w:val="24"/>
          <w:szCs w:val="24"/>
          <w:lang w:val="it-IT"/>
        </w:rPr>
      </w:pPr>
    </w:p>
    <w:p w14:paraId="2118209A" w14:textId="35A76F11" w:rsidR="00CD33F5" w:rsidRDefault="00CD33F5" w:rsidP="00893BA0">
      <w:pPr>
        <w:autoSpaceDE w:val="0"/>
        <w:autoSpaceDN w:val="0"/>
        <w:adjustRightInd w:val="0"/>
        <w:jc w:val="both"/>
        <w:rPr>
          <w:sz w:val="24"/>
          <w:szCs w:val="24"/>
          <w:lang w:val="it-IT"/>
        </w:rPr>
      </w:pPr>
    </w:p>
    <w:p w14:paraId="735C9EB6" w14:textId="4341AD85" w:rsidR="00CD33F5" w:rsidRDefault="00CD33F5" w:rsidP="00893BA0">
      <w:pPr>
        <w:autoSpaceDE w:val="0"/>
        <w:autoSpaceDN w:val="0"/>
        <w:adjustRightInd w:val="0"/>
        <w:jc w:val="both"/>
        <w:rPr>
          <w:sz w:val="24"/>
          <w:szCs w:val="24"/>
          <w:lang w:val="it-IT"/>
        </w:rPr>
      </w:pPr>
    </w:p>
    <w:p w14:paraId="49AA9577" w14:textId="3034E161" w:rsidR="00CD33F5" w:rsidRDefault="00CD33F5" w:rsidP="00893BA0">
      <w:pPr>
        <w:autoSpaceDE w:val="0"/>
        <w:autoSpaceDN w:val="0"/>
        <w:adjustRightInd w:val="0"/>
        <w:jc w:val="both"/>
        <w:rPr>
          <w:sz w:val="24"/>
          <w:szCs w:val="24"/>
          <w:lang w:val="it-IT"/>
        </w:rPr>
      </w:pPr>
    </w:p>
    <w:p w14:paraId="77B71655" w14:textId="45E0C1C0" w:rsidR="00CD33F5" w:rsidRDefault="00CD33F5" w:rsidP="00893BA0">
      <w:pPr>
        <w:autoSpaceDE w:val="0"/>
        <w:autoSpaceDN w:val="0"/>
        <w:adjustRightInd w:val="0"/>
        <w:jc w:val="both"/>
        <w:rPr>
          <w:sz w:val="24"/>
          <w:szCs w:val="24"/>
          <w:lang w:val="it-IT"/>
        </w:rPr>
      </w:pPr>
    </w:p>
    <w:p w14:paraId="5A75BACA" w14:textId="77777777" w:rsidR="00CD33F5" w:rsidRPr="00893BA0" w:rsidRDefault="00CD33F5" w:rsidP="00893BA0">
      <w:pPr>
        <w:autoSpaceDE w:val="0"/>
        <w:autoSpaceDN w:val="0"/>
        <w:adjustRightInd w:val="0"/>
        <w:jc w:val="both"/>
        <w:rPr>
          <w:sz w:val="24"/>
          <w:szCs w:val="24"/>
          <w:lang w:val="it-IT"/>
        </w:rPr>
      </w:pPr>
    </w:p>
    <w:p w14:paraId="7F38C36D" w14:textId="77777777" w:rsidR="00893BA0" w:rsidRPr="00893BA0" w:rsidRDefault="00893BA0" w:rsidP="00893BA0">
      <w:pPr>
        <w:numPr>
          <w:ilvl w:val="0"/>
          <w:numId w:val="27"/>
        </w:numPr>
        <w:autoSpaceDE w:val="0"/>
        <w:autoSpaceDN w:val="0"/>
        <w:adjustRightInd w:val="0"/>
        <w:spacing w:before="120" w:line="360" w:lineRule="auto"/>
        <w:ind w:left="357" w:hanging="357"/>
        <w:jc w:val="both"/>
        <w:rPr>
          <w:b/>
          <w:bCs/>
          <w:sz w:val="24"/>
          <w:szCs w:val="24"/>
          <w:lang w:val="it-IT"/>
        </w:rPr>
      </w:pPr>
      <w:r w:rsidRPr="00893BA0">
        <w:rPr>
          <w:b/>
          <w:bCs/>
          <w:sz w:val="24"/>
          <w:szCs w:val="24"/>
          <w:lang w:val="it-IT"/>
        </w:rPr>
        <w:t>Suprastructura</w:t>
      </w:r>
    </w:p>
    <w:p w14:paraId="7F38C36E"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1. Se va urmari ca in timpul exploatarii incarcarile utile pe planseele cladirii sa fie mai mici decat cele proiectate. Se vor observa modificarile geometriei, fisurile, desprinderea stratului de acoperire, etc. Aspectele anormale se vor comunica proiectantului.</w:t>
      </w:r>
    </w:p>
    <w:p w14:paraId="7F38C36F"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2. Se va verifica starea acoperirilor cu beton, sub sarcini normale de exploatare. Toate situatiile anormale (fisuri, desprinderi si expulzari de straturi de acoperire) se vor comunica proiectantului.</w:t>
      </w:r>
    </w:p>
    <w:p w14:paraId="7F38C370"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3. Se va urmari daca in cursul exploatarii nu au aparut agenti chimici agresivi, altii decat cei la care structura a fost asigurata prin straturile de protectie din pardoseli si pereti; orice schimbare in compozitia chimica fata de cea considerata in cartea constructiei in incaperea respectiva se va evita, iar aparitia ei accidentala se va comunica proiectantului.</w:t>
      </w:r>
    </w:p>
    <w:p w14:paraId="7F38C371"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4. Se va urmari starea elementelor de circulatie pe verticala (scari, lifturi) si in special, aparitia de deformatii nepermise, fisuri, dezveliri ale armaturilor etc; orice situatie anormala se va comunica proiectantului.</w:t>
      </w:r>
    </w:p>
    <w:p w14:paraId="7F38C372" w14:textId="77777777" w:rsidR="00893BA0" w:rsidRPr="00893BA0" w:rsidRDefault="00893BA0" w:rsidP="00893BA0">
      <w:pPr>
        <w:autoSpaceDE w:val="0"/>
        <w:autoSpaceDN w:val="0"/>
        <w:adjustRightInd w:val="0"/>
        <w:spacing w:after="120" w:line="360" w:lineRule="auto"/>
        <w:jc w:val="both"/>
        <w:rPr>
          <w:sz w:val="24"/>
          <w:szCs w:val="24"/>
          <w:lang w:val="it-IT"/>
        </w:rPr>
      </w:pPr>
      <w:r w:rsidRPr="00893BA0">
        <w:rPr>
          <w:sz w:val="24"/>
          <w:szCs w:val="24"/>
          <w:lang w:val="it-IT"/>
        </w:rPr>
        <w:t>5. Se va urmari daca pe pardoseli apar fisuri, iar in cazul in care apar se va determina marimea lor si se va urmari evolutia in timp; daca evolutia este semnificativa se va anunta proiectantul. Evolutie semnificativa inseamna dublarea deschiderii fisurii in decurs de mai putin de cinci zile.</w:t>
      </w:r>
    </w:p>
    <w:p w14:paraId="7F38C373" w14:textId="77777777" w:rsidR="00893BA0" w:rsidRPr="00893BA0" w:rsidRDefault="00893BA0" w:rsidP="00893BA0">
      <w:pPr>
        <w:numPr>
          <w:ilvl w:val="0"/>
          <w:numId w:val="27"/>
        </w:numPr>
        <w:autoSpaceDE w:val="0"/>
        <w:autoSpaceDN w:val="0"/>
        <w:adjustRightInd w:val="0"/>
        <w:spacing w:after="120"/>
        <w:ind w:left="357" w:hanging="357"/>
        <w:jc w:val="both"/>
        <w:rPr>
          <w:b/>
          <w:bCs/>
          <w:sz w:val="24"/>
          <w:szCs w:val="24"/>
          <w:lang w:val="it-IT"/>
        </w:rPr>
      </w:pPr>
      <w:r w:rsidRPr="00893BA0">
        <w:rPr>
          <w:b/>
          <w:bCs/>
          <w:sz w:val="24"/>
          <w:szCs w:val="24"/>
          <w:lang w:val="it-IT"/>
        </w:rPr>
        <w:t>Elemente nestructurale</w:t>
      </w:r>
    </w:p>
    <w:p w14:paraId="7F38C374"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1. Pereti exteriori: se va verifica aparitia unor defecte ale imbinarilor structurilor de</w:t>
      </w:r>
    </w:p>
    <w:p w14:paraId="7F38C375"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sustinere, ca: forfecarea sau smulgerea organelor de asamblare, fisurarea sudurilor,</w:t>
      </w:r>
    </w:p>
    <w:p w14:paraId="7F38C376"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slabirea legaturilor; aparitia unor porozitati, fisuri si crapaturi in elementele componente ale peretelui; deschiderea rosturilor functionale; aparitia condensului pe suprafata interioara sau in interiorul geamului izolant; etc.;</w:t>
      </w:r>
    </w:p>
    <w:p w14:paraId="7F38C377"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2. Pereti interiori: se va verifica aparitia unor defecte ale imbinarilor structurilor de</w:t>
      </w:r>
    </w:p>
    <w:p w14:paraId="7F38C378"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sustinere, ca: forfecarea sau smulgerea organelor de asamblare, slabirea legaturilor;</w:t>
      </w:r>
    </w:p>
    <w:p w14:paraId="7F38C379"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aparitia unor fisuri si crapaturi in elementele componente ale peretelui, deschiderea</w:t>
      </w:r>
    </w:p>
    <w:p w14:paraId="7F38C37A"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rosturilor functionale;etc.;</w:t>
      </w:r>
    </w:p>
    <w:p w14:paraId="7F38C37B"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3. Se vor verifica prin observare directa integritatea compartimentarilor antifoc, precum si integritatea si buna functionare a usilor rezistente la foc, inclusiv a dispozitivelor de autoinchidere;</w:t>
      </w:r>
    </w:p>
    <w:p w14:paraId="7F38C37C"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4. Se va observa aparitia unor schimbari in gradul de protectie-confort al peretilor</w:t>
      </w:r>
      <w:r>
        <w:rPr>
          <w:sz w:val="24"/>
          <w:szCs w:val="24"/>
          <w:lang w:val="it-IT"/>
        </w:rPr>
        <w:t xml:space="preserve"> </w:t>
      </w:r>
      <w:r w:rsidRPr="00893BA0">
        <w:rPr>
          <w:sz w:val="24"/>
          <w:szCs w:val="24"/>
          <w:lang w:val="it-IT"/>
        </w:rPr>
        <w:t>exteriori si compartimentarilor interioare sub aspectul etanseitatii, al izolatiilor fonice,</w:t>
      </w:r>
      <w:r>
        <w:rPr>
          <w:sz w:val="24"/>
          <w:szCs w:val="24"/>
          <w:lang w:val="it-IT"/>
        </w:rPr>
        <w:t xml:space="preserve"> </w:t>
      </w:r>
      <w:r w:rsidRPr="00893BA0">
        <w:rPr>
          <w:sz w:val="24"/>
          <w:szCs w:val="24"/>
          <w:lang w:val="it-IT"/>
        </w:rPr>
        <w:t>termice, hidrofuge, antivibratorii, antiradiante sau sub aspect functional si estetic</w:t>
      </w:r>
      <w:r>
        <w:rPr>
          <w:sz w:val="24"/>
          <w:szCs w:val="24"/>
          <w:lang w:val="it-IT"/>
        </w:rPr>
        <w:t xml:space="preserve"> </w:t>
      </w:r>
      <w:r w:rsidRPr="00893BA0">
        <w:rPr>
          <w:sz w:val="24"/>
          <w:szCs w:val="24"/>
          <w:lang w:val="it-IT"/>
        </w:rPr>
        <w:t>manifestate prin umezirea suprafetelor, infiltratii de apa, deteriorarea materialelor</w:t>
      </w:r>
      <w:r>
        <w:rPr>
          <w:sz w:val="24"/>
          <w:szCs w:val="24"/>
          <w:lang w:val="it-IT"/>
        </w:rPr>
        <w:t xml:space="preserve"> </w:t>
      </w:r>
      <w:r w:rsidRPr="00893BA0">
        <w:rPr>
          <w:sz w:val="24"/>
          <w:szCs w:val="24"/>
          <w:lang w:val="it-IT"/>
        </w:rPr>
        <w:t xml:space="preserve">constructive, exfolierea sau craparea straturilor de protectie, </w:t>
      </w:r>
      <w:r w:rsidRPr="00893BA0">
        <w:rPr>
          <w:sz w:val="24"/>
          <w:szCs w:val="24"/>
          <w:lang w:val="it-IT"/>
        </w:rPr>
        <w:lastRenderedPageBreak/>
        <w:t>schimbarea culorii</w:t>
      </w:r>
      <w:r>
        <w:rPr>
          <w:sz w:val="24"/>
          <w:szCs w:val="24"/>
          <w:lang w:val="it-IT"/>
        </w:rPr>
        <w:t xml:space="preserve"> </w:t>
      </w:r>
      <w:r w:rsidRPr="00893BA0">
        <w:rPr>
          <w:sz w:val="24"/>
          <w:szCs w:val="24"/>
          <w:lang w:val="it-IT"/>
        </w:rPr>
        <w:t>suprafetelor, aparitia condensului, ciupercilor, mucegaiului, mirosurilor neplacute, efectele nocive ale vibratiilor si zgomotului asupra oamenilor etc.;</w:t>
      </w:r>
    </w:p>
    <w:p w14:paraId="7F38C37D"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5. Se vor verifica protectiile hidrofuge si anticorozive;</w:t>
      </w:r>
    </w:p>
    <w:p w14:paraId="7F38C37E"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6. Pentru peretii din zidarie de caramida:</w:t>
      </w:r>
    </w:p>
    <w:p w14:paraId="7F38C37F"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se va observa integritatea peretului (daca are zone lipsa, daca este deplasat, deformat, curbat fata de aliniamentul normal al stalpilor sau al grinzilor ce il delimiteaza, sa nu aiba fisuri, crapaturi, tasari, etc.);</w:t>
      </w:r>
    </w:p>
    <w:p w14:paraId="7F38C380" w14:textId="77777777" w:rsidR="00893BA0" w:rsidRPr="00893BA0" w:rsidRDefault="00893BA0" w:rsidP="00893BA0">
      <w:pPr>
        <w:autoSpaceDE w:val="0"/>
        <w:autoSpaceDN w:val="0"/>
        <w:adjustRightInd w:val="0"/>
        <w:spacing w:line="360" w:lineRule="auto"/>
        <w:rPr>
          <w:sz w:val="24"/>
          <w:szCs w:val="24"/>
          <w:lang w:val="it-IT"/>
        </w:rPr>
      </w:pPr>
      <w:r w:rsidRPr="00893BA0">
        <w:rPr>
          <w:sz w:val="24"/>
          <w:szCs w:val="24"/>
          <w:lang w:val="it-IT"/>
        </w:rPr>
        <w:t>- se va controla geometria peretilor, sa fie incadrati in elementele structurale, sa aiba</w:t>
      </w:r>
      <w:r>
        <w:rPr>
          <w:sz w:val="24"/>
          <w:szCs w:val="24"/>
          <w:lang w:val="it-IT"/>
        </w:rPr>
        <w:t xml:space="preserve"> </w:t>
      </w:r>
      <w:r w:rsidRPr="00893BA0">
        <w:rPr>
          <w:sz w:val="24"/>
          <w:szCs w:val="24"/>
          <w:lang w:val="it-IT"/>
        </w:rPr>
        <w:t>alinierea exacta; elementele de zidarie aparenta (caramizi, blocuri, etc.) sa nu fie</w:t>
      </w:r>
      <w:r>
        <w:rPr>
          <w:sz w:val="24"/>
          <w:szCs w:val="24"/>
          <w:lang w:val="it-IT"/>
        </w:rPr>
        <w:t xml:space="preserve"> </w:t>
      </w:r>
      <w:r w:rsidRPr="00893BA0">
        <w:rPr>
          <w:sz w:val="24"/>
          <w:szCs w:val="24"/>
          <w:lang w:val="it-IT"/>
        </w:rPr>
        <w:t>deplasate din planul zidului.</w:t>
      </w:r>
    </w:p>
    <w:p w14:paraId="7F38C381"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 se va urmari, prin ciocanire daca sub actiunea sarcinilor permanente sau accidentelor sau a unor agenti agresivi exteriori sau interiori cladirii (temperaturi, vibratii, presiuni, etc) structura interioara a peretilor prezinta modificari care ar putea conduce la deteriorarea in timp a cladirii; degradarea caramizilor, faramitarea tencuielii sau a materialelor de legatura a acestora, prezenta unor goluri, etc.</w:t>
      </w:r>
    </w:p>
    <w:p w14:paraId="7F38C382"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7. Pentru inchiderile usoare se va observa geometria si aspectul inchiderii; se va acorda deosebita atentie integritatii peliculei acoperirii de protectie a pieselor si elementelor metalice, oxidarii, ruginirii, exfolierii, fisurarii, etc stratului de protectie; se va curata si se va reface protectia, cositoririle, falturile, niturile, suruburile s.a.;</w:t>
      </w:r>
    </w:p>
    <w:p w14:paraId="7F38C383" w14:textId="77777777" w:rsidR="00893BA0" w:rsidRPr="00893BA0" w:rsidRDefault="00893BA0" w:rsidP="00893BA0">
      <w:pPr>
        <w:autoSpaceDE w:val="0"/>
        <w:autoSpaceDN w:val="0"/>
        <w:adjustRightInd w:val="0"/>
        <w:spacing w:line="360" w:lineRule="auto"/>
        <w:jc w:val="both"/>
        <w:rPr>
          <w:sz w:val="24"/>
          <w:szCs w:val="24"/>
          <w:lang w:val="it-IT"/>
        </w:rPr>
      </w:pPr>
      <w:r w:rsidRPr="00893BA0">
        <w:rPr>
          <w:sz w:val="24"/>
          <w:szCs w:val="24"/>
          <w:lang w:val="it-IT"/>
        </w:rPr>
        <w:t>8. Se va observa integritatea finisajelor interioare si exterioare, constatandu-se eventualele deplasari sau deformari.</w:t>
      </w:r>
    </w:p>
    <w:p w14:paraId="7F38C384" w14:textId="77777777" w:rsidR="00893BA0" w:rsidRPr="00893BA0" w:rsidRDefault="00893BA0" w:rsidP="00893BA0">
      <w:pPr>
        <w:spacing w:after="120" w:line="360" w:lineRule="auto"/>
        <w:ind w:firstLine="720"/>
        <w:jc w:val="both"/>
        <w:rPr>
          <w:sz w:val="24"/>
          <w:szCs w:val="24"/>
          <w:lang w:val="ro-RO"/>
        </w:rPr>
      </w:pPr>
      <w:r w:rsidRPr="00893BA0">
        <w:rPr>
          <w:sz w:val="24"/>
          <w:szCs w:val="24"/>
          <w:lang w:val="ro-RO"/>
        </w:rPr>
        <w:t>La aparitia unor degradari care se considera ca pot afecta exploatarea in conditii de siguranta a constructiei, proprietarul va solicita o consultatie de specialitate, care va preciza masurile de remediere si, daca va fi cazul, va hotari instituirea unei urmari speciale a comportarii constructiei, dupa efectuarea remedierilor.</w:t>
      </w:r>
    </w:p>
    <w:p w14:paraId="7F38C385" w14:textId="049019A0" w:rsidR="00893BA0" w:rsidRDefault="00893BA0" w:rsidP="00893BA0">
      <w:pPr>
        <w:spacing w:line="360" w:lineRule="auto"/>
        <w:ind w:firstLine="720"/>
        <w:jc w:val="both"/>
        <w:rPr>
          <w:sz w:val="24"/>
          <w:szCs w:val="24"/>
          <w:lang w:val="it-IT"/>
        </w:rPr>
      </w:pPr>
      <w:r w:rsidRPr="00893BA0">
        <w:rPr>
          <w:sz w:val="24"/>
          <w:szCs w:val="24"/>
          <w:lang w:val="it-IT"/>
        </w:rPr>
        <w:t>Beneficiarul si constructorul vor asigura condiţiile materiale si tehnice necesare desfasurarii fara întrerupere a lucrărilor ce ar putea prejudicia calitatea construcţiei.</w:t>
      </w:r>
    </w:p>
    <w:p w14:paraId="2733C78C" w14:textId="087B1716" w:rsidR="00DB5C01" w:rsidRDefault="00DB5C01" w:rsidP="00893BA0">
      <w:pPr>
        <w:spacing w:line="360" w:lineRule="auto"/>
        <w:ind w:firstLine="720"/>
        <w:jc w:val="both"/>
        <w:rPr>
          <w:sz w:val="24"/>
          <w:szCs w:val="24"/>
          <w:lang w:val="it-IT"/>
        </w:rPr>
      </w:pPr>
    </w:p>
    <w:p w14:paraId="75315692" w14:textId="77777777" w:rsidR="00DB5C01" w:rsidRDefault="00DB5C01" w:rsidP="00893BA0">
      <w:pPr>
        <w:spacing w:line="360" w:lineRule="auto"/>
        <w:ind w:firstLine="720"/>
        <w:jc w:val="both"/>
        <w:rPr>
          <w:sz w:val="24"/>
          <w:szCs w:val="24"/>
          <w:lang w:val="it-IT"/>
        </w:rPr>
      </w:pPr>
    </w:p>
    <w:p w14:paraId="258D9039" w14:textId="244A8371" w:rsidR="00BD4920" w:rsidRPr="00DB5C01" w:rsidRDefault="00DB5C01" w:rsidP="00DB5C01">
      <w:pPr>
        <w:spacing w:line="360" w:lineRule="auto"/>
        <w:jc w:val="both"/>
        <w:rPr>
          <w:b/>
          <w:bCs/>
          <w:sz w:val="24"/>
          <w:szCs w:val="24"/>
          <w:lang w:val="it-IT"/>
        </w:rPr>
      </w:pPr>
      <w:r w:rsidRPr="00DB5C01">
        <w:rPr>
          <w:b/>
          <w:bCs/>
          <w:sz w:val="24"/>
          <w:szCs w:val="24"/>
          <w:lang w:val="it-IT"/>
        </w:rPr>
        <w:t>CONCLUZII: Lucrarile solicitate nu vor afecta rezistenta si stabilitatea imobilului si nici a cladirilor invecinate.</w:t>
      </w:r>
    </w:p>
    <w:p w14:paraId="0BB42D60" w14:textId="77777777" w:rsidR="00BD4920" w:rsidRDefault="00BD4920" w:rsidP="00893BA0">
      <w:pPr>
        <w:spacing w:line="360" w:lineRule="auto"/>
        <w:ind w:firstLine="720"/>
        <w:jc w:val="both"/>
        <w:rPr>
          <w:sz w:val="24"/>
          <w:szCs w:val="24"/>
          <w:lang w:val="it-IT"/>
        </w:rPr>
      </w:pPr>
    </w:p>
    <w:p w14:paraId="7F38C389" w14:textId="77777777" w:rsidR="000364B4" w:rsidRDefault="00004E44" w:rsidP="000364B4">
      <w:pPr>
        <w:pStyle w:val="Heading6"/>
        <w:jc w:val="center"/>
        <w:rPr>
          <w:b w:val="0"/>
          <w:spacing w:val="-2"/>
          <w:sz w:val="24"/>
          <w:lang w:val="fr-FR"/>
        </w:rPr>
      </w:pPr>
      <w:r>
        <w:rPr>
          <w:b w:val="0"/>
          <w:spacing w:val="-2"/>
          <w:sz w:val="24"/>
          <w:lang w:val="fr-FR"/>
        </w:rPr>
        <w:t xml:space="preserve">                                                                                                       </w:t>
      </w:r>
      <w:r w:rsidR="00717216">
        <w:rPr>
          <w:b w:val="0"/>
          <w:spacing w:val="-2"/>
          <w:sz w:val="24"/>
          <w:lang w:val="fr-FR"/>
        </w:rPr>
        <w:t>Intocmit:</w:t>
      </w:r>
    </w:p>
    <w:p w14:paraId="7F38C38A" w14:textId="77777777" w:rsidR="00DA0B05" w:rsidRPr="00DA0B05" w:rsidRDefault="000364B4" w:rsidP="000364B4">
      <w:pPr>
        <w:pStyle w:val="Heading6"/>
        <w:jc w:val="center"/>
        <w:rPr>
          <w:lang w:val="ro-RO"/>
        </w:rPr>
      </w:pPr>
      <w:r>
        <w:rPr>
          <w:b w:val="0"/>
          <w:spacing w:val="-2"/>
          <w:sz w:val="24"/>
          <w:lang w:val="fr-FR"/>
        </w:rPr>
        <w:t xml:space="preserve">                                                                                             </w:t>
      </w:r>
      <w:r w:rsidR="00116E13">
        <w:rPr>
          <w:b w:val="0"/>
          <w:spacing w:val="-2"/>
          <w:sz w:val="24"/>
          <w:lang w:val="fr-FR"/>
        </w:rPr>
        <w:t xml:space="preserve">            </w:t>
      </w:r>
      <w:r w:rsidR="00B01FEA">
        <w:rPr>
          <w:b w:val="0"/>
          <w:spacing w:val="-2"/>
          <w:sz w:val="24"/>
          <w:lang w:val="fr-FR"/>
        </w:rPr>
        <w:t xml:space="preserve"> </w:t>
      </w:r>
      <w:r w:rsidR="00717216">
        <w:rPr>
          <w:b w:val="0"/>
          <w:spacing w:val="-2"/>
          <w:sz w:val="24"/>
          <w:lang w:val="fr-FR"/>
        </w:rPr>
        <w:t xml:space="preserve">Ing. Casuneanu </w:t>
      </w:r>
      <w:r w:rsidR="00116E13">
        <w:rPr>
          <w:b w:val="0"/>
          <w:spacing w:val="-2"/>
          <w:sz w:val="24"/>
          <w:lang w:val="fr-FR"/>
        </w:rPr>
        <w:t>Florin</w:t>
      </w:r>
      <w:r w:rsidR="00394BEB">
        <w:rPr>
          <w:b w:val="0"/>
          <w:spacing w:val="-2"/>
          <w:sz w:val="24"/>
          <w:lang w:val="fr-FR"/>
        </w:rPr>
        <w:t xml:space="preserve">                                                                               </w:t>
      </w:r>
      <w:r w:rsidR="00882C84">
        <w:rPr>
          <w:b w:val="0"/>
          <w:spacing w:val="-2"/>
          <w:sz w:val="24"/>
          <w:lang w:val="fr-FR"/>
        </w:rPr>
        <w:t xml:space="preserve">              </w:t>
      </w:r>
      <w:r w:rsidR="008E17DE">
        <w:rPr>
          <w:b w:val="0"/>
          <w:spacing w:val="-2"/>
          <w:sz w:val="24"/>
          <w:lang w:val="fr-FR"/>
        </w:rPr>
        <w:t xml:space="preserve">  </w:t>
      </w:r>
      <w:r w:rsidR="00882C84">
        <w:rPr>
          <w:b w:val="0"/>
          <w:spacing w:val="-2"/>
          <w:sz w:val="24"/>
          <w:lang w:val="fr-FR"/>
        </w:rPr>
        <w:t xml:space="preserve">   </w:t>
      </w:r>
      <w:r w:rsidR="00717216">
        <w:rPr>
          <w:b w:val="0"/>
          <w:spacing w:val="-2"/>
          <w:sz w:val="24"/>
          <w:lang w:val="fr-FR"/>
        </w:rPr>
        <w:t xml:space="preserve">   </w:t>
      </w:r>
    </w:p>
    <w:sectPr w:rsidR="00DA0B05" w:rsidRPr="00DA0B05" w:rsidSect="005C3F96">
      <w:headerReference w:type="default" r:id="rId21"/>
      <w:footerReference w:type="default" r:id="rId22"/>
      <w:pgSz w:w="11907" w:h="16839" w:code="9"/>
      <w:pgMar w:top="1089" w:right="747" w:bottom="1440" w:left="1260" w:header="540" w:footer="3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C329C" w14:textId="77777777" w:rsidR="00FA7975" w:rsidRDefault="00FA7975">
      <w:r>
        <w:separator/>
      </w:r>
    </w:p>
  </w:endnote>
  <w:endnote w:type="continuationSeparator" w:id="0">
    <w:p w14:paraId="0F99E316" w14:textId="77777777" w:rsidR="00FA7975" w:rsidRDefault="00FA79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R">
    <w:altName w:val="Times New Roman"/>
    <w:charset w:val="00"/>
    <w:family w:val="auto"/>
    <w:pitch w:val="variable"/>
    <w:sig w:usb0="00000003" w:usb1="00000000" w:usb2="00000000" w:usb3="00000000" w:csb0="00000001" w:csb1="00000000"/>
  </w:font>
  <w:font w:name="TimesNewRoman">
    <w:altName w:val="Times New Roman"/>
    <w:panose1 w:val="00000000000000000000"/>
    <w:charset w:val="00"/>
    <w:family w:val="auto"/>
    <w:notTrueType/>
    <w:pitch w:val="default"/>
    <w:sig w:usb0="00000003" w:usb1="08070000" w:usb2="00000010" w:usb3="00000000" w:csb0="00020001"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NewRoman,Italic">
    <w:altName w:val="Times New Roman"/>
    <w:panose1 w:val="00000000000000000000"/>
    <w:charset w:val="00"/>
    <w:family w:val="auto"/>
    <w:notTrueType/>
    <w:pitch w:val="default"/>
    <w:sig w:usb0="00000003" w:usb1="08070000" w:usb2="00000010" w:usb3="00000000" w:csb0="00020001"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25"/>
      <w:gridCol w:w="1690"/>
    </w:tblGrid>
    <w:tr w:rsidR="00257ECA" w14:paraId="7F38C3C0" w14:textId="77777777" w:rsidTr="00A900BA">
      <w:trPr>
        <w:cantSplit/>
        <w:trHeight w:val="260"/>
      </w:trPr>
      <w:tc>
        <w:tcPr>
          <w:tcW w:w="7325" w:type="dxa"/>
        </w:tcPr>
        <w:p w14:paraId="7F38C3BE" w14:textId="77777777" w:rsidR="00257ECA" w:rsidRPr="00DA0B05" w:rsidRDefault="00257ECA">
          <w:pPr>
            <w:pStyle w:val="Footer"/>
            <w:rPr>
              <w:rFonts w:ascii="Arial" w:hAnsi="Arial" w:cs="Arial"/>
              <w:b/>
              <w:i/>
              <w:sz w:val="18"/>
            </w:rPr>
          </w:pPr>
          <w:r>
            <w:rPr>
              <w:rFonts w:ascii="Arial" w:hAnsi="Arial" w:cs="Arial"/>
              <w:sz w:val="18"/>
            </w:rPr>
            <w:t xml:space="preserve"> </w:t>
          </w:r>
          <w:r>
            <w:rPr>
              <w:rFonts w:ascii="Arial" w:hAnsi="Arial" w:cs="Arial"/>
              <w:b/>
              <w:i/>
              <w:sz w:val="18"/>
            </w:rPr>
            <w:t>MEMORIU TEHNIC DE REZISTENTA</w:t>
          </w:r>
        </w:p>
      </w:tc>
      <w:tc>
        <w:tcPr>
          <w:tcW w:w="1690" w:type="dxa"/>
        </w:tcPr>
        <w:p w14:paraId="7F38C3BF" w14:textId="77777777" w:rsidR="00257ECA" w:rsidRDefault="00257ECA" w:rsidP="00A900BA">
          <w:pPr>
            <w:pStyle w:val="Footer"/>
            <w:jc w:val="center"/>
            <w:rPr>
              <w:rFonts w:ascii="Arial" w:hAnsi="Arial" w:cs="Arial"/>
              <w:sz w:val="16"/>
            </w:rPr>
          </w:pPr>
          <w:r>
            <w:rPr>
              <w:rStyle w:val="PageNumber"/>
              <w:rFonts w:ascii="Arial" w:hAnsi="Arial" w:cs="Arial"/>
              <w:sz w:val="16"/>
            </w:rPr>
            <w:t xml:space="preserve">Pag. </w:t>
          </w:r>
          <w:r>
            <w:rPr>
              <w:rStyle w:val="PageNumber"/>
              <w:rFonts w:ascii="Arial" w:hAnsi="Arial" w:cs="Arial"/>
              <w:sz w:val="16"/>
            </w:rPr>
            <w:fldChar w:fldCharType="begin"/>
          </w:r>
          <w:r>
            <w:rPr>
              <w:rStyle w:val="PageNumber"/>
              <w:rFonts w:ascii="Arial" w:hAnsi="Arial" w:cs="Arial"/>
              <w:sz w:val="16"/>
            </w:rPr>
            <w:instrText xml:space="preserve"> PAGE </w:instrText>
          </w:r>
          <w:r>
            <w:rPr>
              <w:rStyle w:val="PageNumber"/>
              <w:rFonts w:ascii="Arial" w:hAnsi="Arial" w:cs="Arial"/>
              <w:sz w:val="16"/>
            </w:rPr>
            <w:fldChar w:fldCharType="separate"/>
          </w:r>
          <w:r w:rsidR="00F341F9">
            <w:rPr>
              <w:rStyle w:val="PageNumber"/>
              <w:rFonts w:ascii="Arial" w:hAnsi="Arial" w:cs="Arial"/>
              <w:noProof/>
              <w:sz w:val="16"/>
            </w:rPr>
            <w:t>2</w:t>
          </w:r>
          <w:r>
            <w:rPr>
              <w:rStyle w:val="PageNumber"/>
              <w:rFonts w:ascii="Arial" w:hAnsi="Arial" w:cs="Arial"/>
              <w:sz w:val="16"/>
            </w:rPr>
            <w:fldChar w:fldCharType="end"/>
          </w:r>
          <w:r>
            <w:rPr>
              <w:rStyle w:val="PageNumber"/>
              <w:rFonts w:ascii="Arial" w:hAnsi="Arial" w:cs="Arial"/>
              <w:sz w:val="16"/>
            </w:rPr>
            <w:t>/</w:t>
          </w:r>
          <w:r>
            <w:rPr>
              <w:rStyle w:val="PageNumber"/>
              <w:rFonts w:ascii="Arial" w:hAnsi="Arial" w:cs="Arial"/>
              <w:sz w:val="16"/>
            </w:rPr>
            <w:fldChar w:fldCharType="begin"/>
          </w:r>
          <w:r>
            <w:rPr>
              <w:rStyle w:val="PageNumber"/>
              <w:rFonts w:ascii="Arial" w:hAnsi="Arial" w:cs="Arial"/>
              <w:sz w:val="16"/>
            </w:rPr>
            <w:instrText xml:space="preserve"> NUMPAGES </w:instrText>
          </w:r>
          <w:r>
            <w:rPr>
              <w:rStyle w:val="PageNumber"/>
              <w:rFonts w:ascii="Arial" w:hAnsi="Arial" w:cs="Arial"/>
              <w:sz w:val="16"/>
            </w:rPr>
            <w:fldChar w:fldCharType="separate"/>
          </w:r>
          <w:r w:rsidR="00F341F9">
            <w:rPr>
              <w:rStyle w:val="PageNumber"/>
              <w:rFonts w:ascii="Arial" w:hAnsi="Arial" w:cs="Arial"/>
              <w:noProof/>
              <w:sz w:val="16"/>
            </w:rPr>
            <w:t>16</w:t>
          </w:r>
          <w:r>
            <w:rPr>
              <w:rStyle w:val="PageNumber"/>
              <w:rFonts w:ascii="Arial" w:hAnsi="Arial" w:cs="Arial"/>
              <w:sz w:val="16"/>
            </w:rPr>
            <w:fldChar w:fldCharType="end"/>
          </w:r>
        </w:p>
      </w:tc>
    </w:tr>
  </w:tbl>
  <w:p w14:paraId="7F38C3C1" w14:textId="77777777" w:rsidR="00257ECA" w:rsidRDefault="00257E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071D8" w14:textId="77777777" w:rsidR="00FA7975" w:rsidRDefault="00FA7975">
      <w:r>
        <w:separator/>
      </w:r>
    </w:p>
  </w:footnote>
  <w:footnote w:type="continuationSeparator" w:id="0">
    <w:p w14:paraId="4A8AF687" w14:textId="77777777" w:rsidR="00FA7975" w:rsidRDefault="00FA79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C3BD" w14:textId="1F376233" w:rsidR="00257ECA" w:rsidRPr="001E1297" w:rsidRDefault="00A352DE" w:rsidP="001E1297">
    <w:pPr>
      <w:pStyle w:val="Header"/>
      <w:pBdr>
        <w:top w:val="single" w:sz="4" w:space="1" w:color="auto"/>
        <w:left w:val="single" w:sz="4" w:space="4" w:color="auto"/>
        <w:bottom w:val="single" w:sz="4" w:space="1" w:color="auto"/>
        <w:right w:val="single" w:sz="4" w:space="4" w:color="auto"/>
      </w:pBdr>
      <w:jc w:val="center"/>
      <w:rPr>
        <w:rFonts w:ascii="Arial Black" w:hAnsi="Arial Black"/>
        <w:sz w:val="24"/>
        <w:szCs w:val="24"/>
      </w:rPr>
    </w:pPr>
    <w:r w:rsidRPr="00A352DE">
      <w:rPr>
        <w:rFonts w:ascii="Arial Black" w:hAnsi="Arial Black"/>
        <w:i/>
        <w:sz w:val="24"/>
        <w:szCs w:val="24"/>
      </w:rPr>
      <w:t>ARTATELIERS PROJECT SRL</w:t>
    </w:r>
    <w:r>
      <w:rPr>
        <w:rFonts w:ascii="Arial Black" w:hAnsi="Arial Black"/>
        <w:i/>
        <w:sz w:val="24"/>
        <w:szCs w:val="24"/>
      </w:rPr>
      <w:t xml:space="preserve"> </w:t>
    </w:r>
    <w:r w:rsidR="00257ECA">
      <w:rPr>
        <w:rFonts w:ascii="Arial Black" w:hAnsi="Arial Black"/>
        <w:i/>
        <w:sz w:val="24"/>
        <w:szCs w:val="24"/>
      </w:rPr>
      <w:t>- MEMORIU TEHNIC DE REZISTENTA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F5EEA"/>
    <w:multiLevelType w:val="hybridMultilevel"/>
    <w:tmpl w:val="1458D8E6"/>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A11702"/>
    <w:multiLevelType w:val="hybridMultilevel"/>
    <w:tmpl w:val="906AAAF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 w15:restartNumberingAfterBreak="0">
    <w:nsid w:val="137B05E3"/>
    <w:multiLevelType w:val="multilevel"/>
    <w:tmpl w:val="A7F62BA8"/>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930"/>
        </w:tabs>
        <w:ind w:left="930" w:hanging="660"/>
      </w:pPr>
      <w:rPr>
        <w:rFonts w:ascii="Arial" w:eastAsia="Times New Roman" w:hAnsi="Arial" w:cs="Times New Roman"/>
        <w:b/>
      </w:rPr>
    </w:lvl>
    <w:lvl w:ilvl="2">
      <w:start w:val="1"/>
      <w:numFmt w:val="decimal"/>
      <w:lvlText w:val="%1.%2.%3"/>
      <w:lvlJc w:val="left"/>
      <w:pPr>
        <w:tabs>
          <w:tab w:val="num" w:pos="264"/>
        </w:tabs>
        <w:ind w:left="264" w:hanging="720"/>
      </w:pPr>
      <w:rPr>
        <w:rFonts w:hint="default"/>
      </w:rPr>
    </w:lvl>
    <w:lvl w:ilvl="3">
      <w:start w:val="1"/>
      <w:numFmt w:val="decimal"/>
      <w:lvlText w:val="%1.%2.%3.%4"/>
      <w:lvlJc w:val="left"/>
      <w:pPr>
        <w:tabs>
          <w:tab w:val="num" w:pos="36"/>
        </w:tabs>
        <w:ind w:left="36" w:hanging="720"/>
      </w:pPr>
      <w:rPr>
        <w:rFonts w:hint="default"/>
      </w:rPr>
    </w:lvl>
    <w:lvl w:ilvl="4">
      <w:start w:val="1"/>
      <w:numFmt w:val="decimal"/>
      <w:lvlText w:val="%1.%2.%3.%4.%5"/>
      <w:lvlJc w:val="left"/>
      <w:pPr>
        <w:tabs>
          <w:tab w:val="num" w:pos="168"/>
        </w:tabs>
        <w:ind w:left="168" w:hanging="1080"/>
      </w:pPr>
      <w:rPr>
        <w:rFonts w:hint="default"/>
      </w:rPr>
    </w:lvl>
    <w:lvl w:ilvl="5">
      <w:start w:val="1"/>
      <w:numFmt w:val="decimal"/>
      <w:lvlText w:val="%1.%2.%3.%4.%5.%6"/>
      <w:lvlJc w:val="left"/>
      <w:pPr>
        <w:tabs>
          <w:tab w:val="num" w:pos="-60"/>
        </w:tabs>
        <w:ind w:left="-60" w:hanging="1080"/>
      </w:pPr>
      <w:rPr>
        <w:rFonts w:hint="default"/>
      </w:rPr>
    </w:lvl>
    <w:lvl w:ilvl="6">
      <w:start w:val="1"/>
      <w:numFmt w:val="decimal"/>
      <w:lvlText w:val="%1.%2.%3.%4.%5.%6.%7"/>
      <w:lvlJc w:val="left"/>
      <w:pPr>
        <w:tabs>
          <w:tab w:val="num" w:pos="72"/>
        </w:tabs>
        <w:ind w:left="72" w:hanging="1440"/>
      </w:pPr>
      <w:rPr>
        <w:rFonts w:hint="default"/>
      </w:rPr>
    </w:lvl>
    <w:lvl w:ilvl="7">
      <w:start w:val="1"/>
      <w:numFmt w:val="decimal"/>
      <w:lvlText w:val="%1.%2.%3.%4.%5.%6.%7.%8"/>
      <w:lvlJc w:val="left"/>
      <w:pPr>
        <w:tabs>
          <w:tab w:val="num" w:pos="-156"/>
        </w:tabs>
        <w:ind w:left="-156" w:hanging="1440"/>
      </w:pPr>
      <w:rPr>
        <w:rFonts w:hint="default"/>
      </w:rPr>
    </w:lvl>
    <w:lvl w:ilvl="8">
      <w:start w:val="1"/>
      <w:numFmt w:val="decimal"/>
      <w:lvlText w:val="%1.%2.%3.%4.%5.%6.%7.%8.%9"/>
      <w:lvlJc w:val="left"/>
      <w:pPr>
        <w:tabs>
          <w:tab w:val="num" w:pos="-24"/>
        </w:tabs>
        <w:ind w:left="-24" w:hanging="1800"/>
      </w:pPr>
      <w:rPr>
        <w:rFonts w:hint="default"/>
      </w:rPr>
    </w:lvl>
  </w:abstractNum>
  <w:abstractNum w:abstractNumId="3" w15:restartNumberingAfterBreak="0">
    <w:nsid w:val="13F269D6"/>
    <w:multiLevelType w:val="multilevel"/>
    <w:tmpl w:val="931C4388"/>
    <w:lvl w:ilvl="0">
      <w:start w:val="2"/>
      <w:numFmt w:val="decimal"/>
      <w:lvlText w:val="%1."/>
      <w:lvlJc w:val="left"/>
      <w:pPr>
        <w:tabs>
          <w:tab w:val="num" w:pos="944"/>
        </w:tabs>
        <w:ind w:left="944" w:hanging="660"/>
      </w:pPr>
      <w:rPr>
        <w:rFonts w:hint="default"/>
        <w:b/>
      </w:rPr>
    </w:lvl>
    <w:lvl w:ilvl="1">
      <w:start w:val="1"/>
      <w:numFmt w:val="decimal"/>
      <w:isLgl/>
      <w:lvlText w:val="%1.%2"/>
      <w:lvlJc w:val="left"/>
      <w:pPr>
        <w:tabs>
          <w:tab w:val="num" w:pos="660"/>
        </w:tabs>
        <w:ind w:left="660" w:hanging="660"/>
      </w:pPr>
      <w:rPr>
        <w:rFonts w:hint="default"/>
        <w:b w:val="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436"/>
        </w:tabs>
        <w:ind w:left="436" w:hanging="720"/>
      </w:pPr>
      <w:rPr>
        <w:rFonts w:hint="default"/>
      </w:rPr>
    </w:lvl>
    <w:lvl w:ilvl="4">
      <w:start w:val="1"/>
      <w:numFmt w:val="decimal"/>
      <w:isLgl/>
      <w:lvlText w:val="%1.%2.%3.%4.%5"/>
      <w:lvlJc w:val="left"/>
      <w:pPr>
        <w:tabs>
          <w:tab w:val="num" w:pos="796"/>
        </w:tabs>
        <w:ind w:left="796" w:hanging="1080"/>
      </w:pPr>
      <w:rPr>
        <w:rFonts w:hint="default"/>
      </w:rPr>
    </w:lvl>
    <w:lvl w:ilvl="5">
      <w:start w:val="1"/>
      <w:numFmt w:val="decimal"/>
      <w:isLgl/>
      <w:lvlText w:val="%1.%2.%3.%4.%5.%6"/>
      <w:lvlJc w:val="left"/>
      <w:pPr>
        <w:tabs>
          <w:tab w:val="num" w:pos="796"/>
        </w:tabs>
        <w:ind w:left="796" w:hanging="1080"/>
      </w:pPr>
      <w:rPr>
        <w:rFonts w:hint="default"/>
      </w:rPr>
    </w:lvl>
    <w:lvl w:ilvl="6">
      <w:start w:val="1"/>
      <w:numFmt w:val="decimal"/>
      <w:isLgl/>
      <w:lvlText w:val="%1.%2.%3.%4.%5.%6.%7"/>
      <w:lvlJc w:val="left"/>
      <w:pPr>
        <w:tabs>
          <w:tab w:val="num" w:pos="1156"/>
        </w:tabs>
        <w:ind w:left="1156" w:hanging="1440"/>
      </w:pPr>
      <w:rPr>
        <w:rFonts w:hint="default"/>
      </w:rPr>
    </w:lvl>
    <w:lvl w:ilvl="7">
      <w:start w:val="1"/>
      <w:numFmt w:val="decimal"/>
      <w:isLgl/>
      <w:lvlText w:val="%1.%2.%3.%4.%5.%6.%7.%8"/>
      <w:lvlJc w:val="left"/>
      <w:pPr>
        <w:tabs>
          <w:tab w:val="num" w:pos="1156"/>
        </w:tabs>
        <w:ind w:left="1156" w:hanging="1440"/>
      </w:pPr>
      <w:rPr>
        <w:rFonts w:hint="default"/>
      </w:rPr>
    </w:lvl>
    <w:lvl w:ilvl="8">
      <w:start w:val="1"/>
      <w:numFmt w:val="decimal"/>
      <w:isLgl/>
      <w:lvlText w:val="%1.%2.%3.%4.%5.%6.%7.%8.%9"/>
      <w:lvlJc w:val="left"/>
      <w:pPr>
        <w:tabs>
          <w:tab w:val="num" w:pos="1516"/>
        </w:tabs>
        <w:ind w:left="1516" w:hanging="1800"/>
      </w:pPr>
      <w:rPr>
        <w:rFonts w:hint="default"/>
      </w:rPr>
    </w:lvl>
  </w:abstractNum>
  <w:abstractNum w:abstractNumId="4" w15:restartNumberingAfterBreak="0">
    <w:nsid w:val="14C87B66"/>
    <w:multiLevelType w:val="hybridMultilevel"/>
    <w:tmpl w:val="9942F0B6"/>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 w15:restartNumberingAfterBreak="0">
    <w:nsid w:val="158B208C"/>
    <w:multiLevelType w:val="hybridMultilevel"/>
    <w:tmpl w:val="A3A2FB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5040B9"/>
    <w:multiLevelType w:val="hybridMultilevel"/>
    <w:tmpl w:val="7C5E83F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1817728A"/>
    <w:multiLevelType w:val="hybridMultilevel"/>
    <w:tmpl w:val="630A0E8C"/>
    <w:lvl w:ilvl="0" w:tplc="0418000F">
      <w:start w:val="7"/>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 w15:restartNumberingAfterBreak="0">
    <w:nsid w:val="1AA55D90"/>
    <w:multiLevelType w:val="multilevel"/>
    <w:tmpl w:val="7AD83F2E"/>
    <w:lvl w:ilvl="0">
      <w:start w:val="3"/>
      <w:numFmt w:val="decimal"/>
      <w:lvlText w:val="%1."/>
      <w:lvlJc w:val="left"/>
      <w:pPr>
        <w:tabs>
          <w:tab w:val="num" w:pos="816"/>
        </w:tabs>
        <w:ind w:left="816" w:hanging="816"/>
      </w:pPr>
      <w:rPr>
        <w:rFonts w:hint="default"/>
        <w:b/>
      </w:rPr>
    </w:lvl>
    <w:lvl w:ilvl="1">
      <w:start w:val="1"/>
      <w:numFmt w:val="decimal"/>
      <w:lvlText w:val="%1.%2."/>
      <w:lvlJc w:val="left"/>
      <w:pPr>
        <w:tabs>
          <w:tab w:val="num" w:pos="720"/>
        </w:tabs>
        <w:ind w:left="0" w:firstLine="0"/>
      </w:pPr>
      <w:rPr>
        <w:rFonts w:hint="default"/>
        <w:b/>
      </w:rPr>
    </w:lvl>
    <w:lvl w:ilvl="2">
      <w:start w:val="1"/>
      <w:numFmt w:val="decimal"/>
      <w:lvlText w:val="%1.%2.%3."/>
      <w:lvlJc w:val="left"/>
      <w:pPr>
        <w:tabs>
          <w:tab w:val="num" w:pos="720"/>
        </w:tabs>
        <w:ind w:left="0" w:firstLine="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9" w15:restartNumberingAfterBreak="0">
    <w:nsid w:val="1BF83FB2"/>
    <w:multiLevelType w:val="hybridMultilevel"/>
    <w:tmpl w:val="A43622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C5B146E"/>
    <w:multiLevelType w:val="multilevel"/>
    <w:tmpl w:val="370A0470"/>
    <w:lvl w:ilvl="0">
      <w:start w:val="1"/>
      <w:numFmt w:val="none"/>
      <w:lvlText w:val="9."/>
      <w:lvlJc w:val="left"/>
      <w:pPr>
        <w:tabs>
          <w:tab w:val="num" w:pos="944"/>
        </w:tabs>
        <w:ind w:left="944" w:hanging="660"/>
      </w:pPr>
      <w:rPr>
        <w:rFonts w:hint="default"/>
      </w:rPr>
    </w:lvl>
    <w:lvl w:ilvl="1">
      <w:start w:val="1"/>
      <w:numFmt w:val="decimal"/>
      <w:lvlText w:val="6.%2"/>
      <w:lvlJc w:val="left"/>
      <w:pPr>
        <w:tabs>
          <w:tab w:val="num" w:pos="660"/>
        </w:tabs>
        <w:ind w:left="660" w:hanging="660"/>
      </w:pPr>
      <w:rPr>
        <w:rFonts w:hint="default"/>
        <w:b w:val="0"/>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436"/>
        </w:tabs>
        <w:ind w:left="436" w:hanging="720"/>
      </w:pPr>
      <w:rPr>
        <w:rFonts w:hint="default"/>
      </w:rPr>
    </w:lvl>
    <w:lvl w:ilvl="4">
      <w:start w:val="1"/>
      <w:numFmt w:val="decimal"/>
      <w:isLgl/>
      <w:lvlText w:val="%1.%2.%3.%4.%5"/>
      <w:lvlJc w:val="left"/>
      <w:pPr>
        <w:tabs>
          <w:tab w:val="num" w:pos="796"/>
        </w:tabs>
        <w:ind w:left="796" w:hanging="1080"/>
      </w:pPr>
      <w:rPr>
        <w:rFonts w:hint="default"/>
      </w:rPr>
    </w:lvl>
    <w:lvl w:ilvl="5">
      <w:start w:val="1"/>
      <w:numFmt w:val="decimal"/>
      <w:isLgl/>
      <w:lvlText w:val="6.%2.%3.%4.%5.%6"/>
      <w:lvlJc w:val="left"/>
      <w:pPr>
        <w:tabs>
          <w:tab w:val="num" w:pos="796"/>
        </w:tabs>
        <w:ind w:left="796" w:hanging="1080"/>
      </w:pPr>
      <w:rPr>
        <w:rFonts w:hint="default"/>
      </w:rPr>
    </w:lvl>
    <w:lvl w:ilvl="6">
      <w:start w:val="1"/>
      <w:numFmt w:val="decimal"/>
      <w:isLgl/>
      <w:lvlText w:val="%1.%2.%3.%4.%5.%6.%7"/>
      <w:lvlJc w:val="left"/>
      <w:pPr>
        <w:tabs>
          <w:tab w:val="num" w:pos="1156"/>
        </w:tabs>
        <w:ind w:left="1156" w:hanging="1440"/>
      </w:pPr>
      <w:rPr>
        <w:rFonts w:hint="default"/>
      </w:rPr>
    </w:lvl>
    <w:lvl w:ilvl="7">
      <w:start w:val="1"/>
      <w:numFmt w:val="decimal"/>
      <w:isLgl/>
      <w:lvlText w:val="%1.%2.%3.%4.%5.%6.%7.%8"/>
      <w:lvlJc w:val="left"/>
      <w:pPr>
        <w:tabs>
          <w:tab w:val="num" w:pos="1156"/>
        </w:tabs>
        <w:ind w:left="1156" w:hanging="1440"/>
      </w:pPr>
      <w:rPr>
        <w:rFonts w:hint="default"/>
      </w:rPr>
    </w:lvl>
    <w:lvl w:ilvl="8">
      <w:start w:val="1"/>
      <w:numFmt w:val="decimal"/>
      <w:isLgl/>
      <w:lvlText w:val="%1.%2.%3.%4.%5.%6.%7.%8.%9"/>
      <w:lvlJc w:val="left"/>
      <w:pPr>
        <w:tabs>
          <w:tab w:val="num" w:pos="1516"/>
        </w:tabs>
        <w:ind w:left="1516" w:hanging="1800"/>
      </w:pPr>
      <w:rPr>
        <w:rFonts w:hint="default"/>
      </w:rPr>
    </w:lvl>
  </w:abstractNum>
  <w:abstractNum w:abstractNumId="11" w15:restartNumberingAfterBreak="0">
    <w:nsid w:val="1DA033EA"/>
    <w:multiLevelType w:val="hybridMultilevel"/>
    <w:tmpl w:val="C9B26144"/>
    <w:lvl w:ilvl="0" w:tplc="997E033C">
      <w:start w:val="4"/>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300803"/>
    <w:multiLevelType w:val="hybridMultilevel"/>
    <w:tmpl w:val="68B085A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169721B"/>
    <w:multiLevelType w:val="singleLevel"/>
    <w:tmpl w:val="6DC49468"/>
    <w:lvl w:ilvl="0">
      <w:start w:val="6"/>
      <w:numFmt w:val="bullet"/>
      <w:lvlText w:val="-"/>
      <w:lvlJc w:val="left"/>
      <w:pPr>
        <w:tabs>
          <w:tab w:val="num" w:pos="4410"/>
        </w:tabs>
        <w:ind w:left="4410" w:hanging="360"/>
      </w:pPr>
      <w:rPr>
        <w:rFonts w:ascii="Times New Roman" w:hAnsi="Times New Roman" w:hint="default"/>
      </w:rPr>
    </w:lvl>
  </w:abstractNum>
  <w:abstractNum w:abstractNumId="14" w15:restartNumberingAfterBreak="0">
    <w:nsid w:val="232E5390"/>
    <w:multiLevelType w:val="hybridMultilevel"/>
    <w:tmpl w:val="57E66C2A"/>
    <w:lvl w:ilvl="0" w:tplc="721611E2">
      <w:start w:val="1"/>
      <w:numFmt w:val="decimal"/>
      <w:lvlText w:val="%1."/>
      <w:lvlJc w:val="left"/>
      <w:pPr>
        <w:tabs>
          <w:tab w:val="num" w:pos="600"/>
        </w:tabs>
        <w:ind w:left="600" w:hanging="360"/>
      </w:pPr>
      <w:rPr>
        <w:rFonts w:hint="default"/>
        <w:u w:val="single"/>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15" w15:restartNumberingAfterBreak="0">
    <w:nsid w:val="249056CF"/>
    <w:multiLevelType w:val="hybridMultilevel"/>
    <w:tmpl w:val="C20E0C4C"/>
    <w:lvl w:ilvl="0" w:tplc="DCE49C18">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6A2C0F"/>
    <w:multiLevelType w:val="hybridMultilevel"/>
    <w:tmpl w:val="B344DE70"/>
    <w:lvl w:ilvl="0" w:tplc="01BA86AA">
      <w:start w:val="1"/>
      <w:numFmt w:val="decimal"/>
      <w:lvlText w:val="%1."/>
      <w:lvlJc w:val="left"/>
      <w:pPr>
        <w:tabs>
          <w:tab w:val="num" w:pos="720"/>
        </w:tabs>
        <w:ind w:left="720" w:hanging="720"/>
      </w:pPr>
      <w:rPr>
        <w:rFonts w:hint="default"/>
        <w:u w:val="none"/>
      </w:rPr>
    </w:lvl>
    <w:lvl w:ilvl="1" w:tplc="0A5E205E">
      <w:start w:val="5"/>
      <w:numFmt w:val="bullet"/>
      <w:lvlText w:val="-"/>
      <w:lvlJc w:val="left"/>
      <w:pPr>
        <w:tabs>
          <w:tab w:val="num" w:pos="1080"/>
        </w:tabs>
        <w:ind w:left="1080" w:hanging="360"/>
      </w:pPr>
      <w:rPr>
        <w:rFonts w:ascii="Arial" w:eastAsia="Times New Roman" w:hAnsi="Arial" w:cs="Aria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2C737733"/>
    <w:multiLevelType w:val="hybridMultilevel"/>
    <w:tmpl w:val="3962F5C6"/>
    <w:lvl w:ilvl="0" w:tplc="735039E8">
      <w:start w:val="1"/>
      <w:numFmt w:val="decimal"/>
      <w:lvlText w:val="%1."/>
      <w:lvlJc w:val="left"/>
      <w:pPr>
        <w:tabs>
          <w:tab w:val="num" w:pos="900"/>
        </w:tabs>
        <w:ind w:left="900" w:hanging="360"/>
      </w:pPr>
      <w:rPr>
        <w:b/>
        <w:i/>
      </w:rPr>
    </w:lvl>
    <w:lvl w:ilvl="1" w:tplc="70781B84">
      <w:start w:val="5"/>
      <w:numFmt w:val="upperRoman"/>
      <w:lvlText w:val="%2."/>
      <w:lvlJc w:val="left"/>
      <w:pPr>
        <w:tabs>
          <w:tab w:val="num" w:pos="1980"/>
        </w:tabs>
        <w:ind w:left="1980" w:hanging="720"/>
      </w:pPr>
      <w:rPr>
        <w:rFonts w:hint="default"/>
      </w:r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15:restartNumberingAfterBreak="0">
    <w:nsid w:val="3840331E"/>
    <w:multiLevelType w:val="hybridMultilevel"/>
    <w:tmpl w:val="9C505472"/>
    <w:lvl w:ilvl="0" w:tplc="2D603490">
      <w:start w:val="1"/>
      <w:numFmt w:val="bullet"/>
      <w:lvlText w:val=""/>
      <w:lvlJc w:val="left"/>
      <w:pPr>
        <w:tabs>
          <w:tab w:val="num" w:pos="227"/>
        </w:tabs>
        <w:ind w:left="284" w:hanging="284"/>
      </w:pPr>
      <w:rPr>
        <w:rFonts w:ascii="Wingdings" w:hAnsi="Wingdings" w:hint="default"/>
      </w:rPr>
    </w:lvl>
    <w:lvl w:ilvl="1" w:tplc="04090003" w:tentative="1">
      <w:start w:val="1"/>
      <w:numFmt w:val="bullet"/>
      <w:lvlText w:val="o"/>
      <w:lvlJc w:val="left"/>
      <w:pPr>
        <w:tabs>
          <w:tab w:val="num" w:pos="108"/>
        </w:tabs>
        <w:ind w:left="108" w:hanging="360"/>
      </w:pPr>
      <w:rPr>
        <w:rFonts w:ascii="Courier New" w:hAnsi="Courier New" w:hint="default"/>
      </w:rPr>
    </w:lvl>
    <w:lvl w:ilvl="2" w:tplc="04090005" w:tentative="1">
      <w:start w:val="1"/>
      <w:numFmt w:val="bullet"/>
      <w:lvlText w:val=""/>
      <w:lvlJc w:val="left"/>
      <w:pPr>
        <w:tabs>
          <w:tab w:val="num" w:pos="828"/>
        </w:tabs>
        <w:ind w:left="828" w:hanging="360"/>
      </w:pPr>
      <w:rPr>
        <w:rFonts w:ascii="Wingdings" w:hAnsi="Wingdings" w:hint="default"/>
      </w:rPr>
    </w:lvl>
    <w:lvl w:ilvl="3" w:tplc="04090001" w:tentative="1">
      <w:start w:val="1"/>
      <w:numFmt w:val="bullet"/>
      <w:lvlText w:val=""/>
      <w:lvlJc w:val="left"/>
      <w:pPr>
        <w:tabs>
          <w:tab w:val="num" w:pos="1548"/>
        </w:tabs>
        <w:ind w:left="1548" w:hanging="360"/>
      </w:pPr>
      <w:rPr>
        <w:rFonts w:ascii="Symbol" w:hAnsi="Symbol" w:hint="default"/>
      </w:rPr>
    </w:lvl>
    <w:lvl w:ilvl="4" w:tplc="04090003" w:tentative="1">
      <w:start w:val="1"/>
      <w:numFmt w:val="bullet"/>
      <w:lvlText w:val="o"/>
      <w:lvlJc w:val="left"/>
      <w:pPr>
        <w:tabs>
          <w:tab w:val="num" w:pos="2268"/>
        </w:tabs>
        <w:ind w:left="2268" w:hanging="360"/>
      </w:pPr>
      <w:rPr>
        <w:rFonts w:ascii="Courier New" w:hAnsi="Courier New" w:hint="default"/>
      </w:rPr>
    </w:lvl>
    <w:lvl w:ilvl="5" w:tplc="04090005" w:tentative="1">
      <w:start w:val="1"/>
      <w:numFmt w:val="bullet"/>
      <w:lvlText w:val=""/>
      <w:lvlJc w:val="left"/>
      <w:pPr>
        <w:tabs>
          <w:tab w:val="num" w:pos="2988"/>
        </w:tabs>
        <w:ind w:left="2988" w:hanging="360"/>
      </w:pPr>
      <w:rPr>
        <w:rFonts w:ascii="Wingdings" w:hAnsi="Wingdings" w:hint="default"/>
      </w:rPr>
    </w:lvl>
    <w:lvl w:ilvl="6" w:tplc="04090001" w:tentative="1">
      <w:start w:val="1"/>
      <w:numFmt w:val="bullet"/>
      <w:lvlText w:val=""/>
      <w:lvlJc w:val="left"/>
      <w:pPr>
        <w:tabs>
          <w:tab w:val="num" w:pos="3708"/>
        </w:tabs>
        <w:ind w:left="3708" w:hanging="360"/>
      </w:pPr>
      <w:rPr>
        <w:rFonts w:ascii="Symbol" w:hAnsi="Symbol" w:hint="default"/>
      </w:rPr>
    </w:lvl>
    <w:lvl w:ilvl="7" w:tplc="04090003" w:tentative="1">
      <w:start w:val="1"/>
      <w:numFmt w:val="bullet"/>
      <w:lvlText w:val="o"/>
      <w:lvlJc w:val="left"/>
      <w:pPr>
        <w:tabs>
          <w:tab w:val="num" w:pos="4428"/>
        </w:tabs>
        <w:ind w:left="4428" w:hanging="360"/>
      </w:pPr>
      <w:rPr>
        <w:rFonts w:ascii="Courier New" w:hAnsi="Courier New" w:hint="default"/>
      </w:rPr>
    </w:lvl>
    <w:lvl w:ilvl="8" w:tplc="04090005" w:tentative="1">
      <w:start w:val="1"/>
      <w:numFmt w:val="bullet"/>
      <w:lvlText w:val=""/>
      <w:lvlJc w:val="left"/>
      <w:pPr>
        <w:tabs>
          <w:tab w:val="num" w:pos="5148"/>
        </w:tabs>
        <w:ind w:left="5148" w:hanging="360"/>
      </w:pPr>
      <w:rPr>
        <w:rFonts w:ascii="Wingdings" w:hAnsi="Wingdings" w:hint="default"/>
      </w:rPr>
    </w:lvl>
  </w:abstractNum>
  <w:abstractNum w:abstractNumId="19" w15:restartNumberingAfterBreak="0">
    <w:nsid w:val="39FB08AA"/>
    <w:multiLevelType w:val="hybridMultilevel"/>
    <w:tmpl w:val="5BBA7B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3FA446B0"/>
    <w:multiLevelType w:val="hybridMultilevel"/>
    <w:tmpl w:val="1A9408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9E6FEF"/>
    <w:multiLevelType w:val="hybridMultilevel"/>
    <w:tmpl w:val="616A8662"/>
    <w:lvl w:ilvl="0" w:tplc="0AD6FE8E">
      <w:start w:val="2"/>
      <w:numFmt w:val="bullet"/>
      <w:lvlText w:val="-"/>
      <w:lvlJc w:val="left"/>
      <w:pPr>
        <w:tabs>
          <w:tab w:val="num" w:pos="810"/>
        </w:tabs>
        <w:ind w:left="810" w:hanging="360"/>
      </w:pPr>
      <w:rPr>
        <w:rFonts w:ascii="TimesRomanR" w:eastAsia="Times New Roman" w:hAnsi="TimesRomanR" w:cs="Times New Roman"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2" w15:restartNumberingAfterBreak="0">
    <w:nsid w:val="49156248"/>
    <w:multiLevelType w:val="hybridMultilevel"/>
    <w:tmpl w:val="6E8EBEAA"/>
    <w:lvl w:ilvl="0" w:tplc="BE5C42E4">
      <w:start w:val="4"/>
      <w:numFmt w:val="bullet"/>
      <w:lvlText w:val="-"/>
      <w:lvlJc w:val="left"/>
      <w:pPr>
        <w:tabs>
          <w:tab w:val="num" w:pos="227"/>
        </w:tabs>
        <w:ind w:left="227" w:hanging="227"/>
      </w:pPr>
      <w:rPr>
        <w:rFonts w:ascii="Times New Roman" w:eastAsia="Times New Roman" w:hAnsi="Times New Roman" w:cs="Times New Roman"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113524"/>
    <w:multiLevelType w:val="hybridMultilevel"/>
    <w:tmpl w:val="DFF8F2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A475768"/>
    <w:multiLevelType w:val="multilevel"/>
    <w:tmpl w:val="93A224D8"/>
    <w:lvl w:ilvl="0">
      <w:start w:val="4"/>
      <w:numFmt w:val="decimal"/>
      <w:lvlText w:val="%1."/>
      <w:lvlJc w:val="left"/>
      <w:pPr>
        <w:tabs>
          <w:tab w:val="num" w:pos="675"/>
        </w:tabs>
        <w:ind w:left="675" w:hanging="675"/>
      </w:pPr>
      <w:rPr>
        <w:rFonts w:hint="default"/>
        <w:b/>
      </w:rPr>
    </w:lvl>
    <w:lvl w:ilvl="1">
      <w:start w:val="1"/>
      <w:numFmt w:val="decimal"/>
      <w:lvlText w:val="%1.%2."/>
      <w:lvlJc w:val="left"/>
      <w:pPr>
        <w:tabs>
          <w:tab w:val="num" w:pos="720"/>
        </w:tabs>
        <w:ind w:left="0" w:firstLine="0"/>
      </w:pPr>
      <w:rPr>
        <w:rFonts w:hint="default"/>
        <w:b/>
      </w:rPr>
    </w:lvl>
    <w:lvl w:ilvl="2">
      <w:start w:val="1"/>
      <w:numFmt w:val="decimal"/>
      <w:lvlText w:val="%1.%2.%3."/>
      <w:lvlJc w:val="left"/>
      <w:pPr>
        <w:tabs>
          <w:tab w:val="num" w:pos="720"/>
        </w:tabs>
        <w:ind w:left="0" w:firstLine="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25" w15:restartNumberingAfterBreak="0">
    <w:nsid w:val="50A33E2C"/>
    <w:multiLevelType w:val="hybridMultilevel"/>
    <w:tmpl w:val="9FDADFB2"/>
    <w:lvl w:ilvl="0" w:tplc="CDF85FE8">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79C12BA2"/>
    <w:multiLevelType w:val="hybridMultilevel"/>
    <w:tmpl w:val="33F472F2"/>
    <w:lvl w:ilvl="0" w:tplc="0409000B">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620"/>
        </w:tabs>
        <w:ind w:left="1620" w:hanging="360"/>
      </w:pPr>
      <w:rPr>
        <w:rFonts w:ascii="Courier New" w:hAnsi="Courier New" w:cs="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7" w15:restartNumberingAfterBreak="0">
    <w:nsid w:val="7E2516A5"/>
    <w:multiLevelType w:val="hybridMultilevel"/>
    <w:tmpl w:val="C9EE5E0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7EAF4316"/>
    <w:multiLevelType w:val="singleLevel"/>
    <w:tmpl w:val="C50CDF2C"/>
    <w:lvl w:ilvl="0">
      <w:start w:val="1"/>
      <w:numFmt w:val="bullet"/>
      <w:lvlText w:val=""/>
      <w:lvlJc w:val="left"/>
      <w:pPr>
        <w:tabs>
          <w:tab w:val="num" w:pos="1080"/>
        </w:tabs>
        <w:ind w:left="1080" w:hanging="360"/>
      </w:pPr>
      <w:rPr>
        <w:rFonts w:ascii="Symbol" w:hAnsi="Symbol" w:hint="default"/>
      </w:rPr>
    </w:lvl>
  </w:abstractNum>
  <w:num w:numId="1" w16cid:durableId="627974531">
    <w:abstractNumId w:val="0"/>
  </w:num>
  <w:num w:numId="2" w16cid:durableId="1250848676">
    <w:abstractNumId w:val="3"/>
  </w:num>
  <w:num w:numId="3" w16cid:durableId="671302611">
    <w:abstractNumId w:val="13"/>
  </w:num>
  <w:num w:numId="4" w16cid:durableId="304049702">
    <w:abstractNumId w:val="16"/>
  </w:num>
  <w:num w:numId="5" w16cid:durableId="827332738">
    <w:abstractNumId w:val="28"/>
  </w:num>
  <w:num w:numId="6" w16cid:durableId="132216106">
    <w:abstractNumId w:val="7"/>
  </w:num>
  <w:num w:numId="7" w16cid:durableId="1687513347">
    <w:abstractNumId w:val="10"/>
  </w:num>
  <w:num w:numId="8" w16cid:durableId="697050436">
    <w:abstractNumId w:val="14"/>
  </w:num>
  <w:num w:numId="9" w16cid:durableId="173765601">
    <w:abstractNumId w:val="27"/>
  </w:num>
  <w:num w:numId="10" w16cid:durableId="990716804">
    <w:abstractNumId w:val="2"/>
  </w:num>
  <w:num w:numId="11" w16cid:durableId="1688751503">
    <w:abstractNumId w:val="21"/>
  </w:num>
  <w:num w:numId="12" w16cid:durableId="1905676091">
    <w:abstractNumId w:val="4"/>
  </w:num>
  <w:num w:numId="13" w16cid:durableId="382289907">
    <w:abstractNumId w:val="26"/>
  </w:num>
  <w:num w:numId="14" w16cid:durableId="829296479">
    <w:abstractNumId w:val="17"/>
  </w:num>
  <w:num w:numId="15" w16cid:durableId="1772965242">
    <w:abstractNumId w:val="12"/>
  </w:num>
  <w:num w:numId="16" w16cid:durableId="1877231950">
    <w:abstractNumId w:val="11"/>
  </w:num>
  <w:num w:numId="17" w16cid:durableId="487862725">
    <w:abstractNumId w:val="15"/>
  </w:num>
  <w:num w:numId="18" w16cid:durableId="80686949">
    <w:abstractNumId w:val="18"/>
  </w:num>
  <w:num w:numId="19" w16cid:durableId="98379507">
    <w:abstractNumId w:val="22"/>
  </w:num>
  <w:num w:numId="20" w16cid:durableId="1713309924">
    <w:abstractNumId w:val="8"/>
  </w:num>
  <w:num w:numId="21" w16cid:durableId="428625048">
    <w:abstractNumId w:val="24"/>
  </w:num>
  <w:num w:numId="22" w16cid:durableId="1876305590">
    <w:abstractNumId w:val="6"/>
  </w:num>
  <w:num w:numId="23" w16cid:durableId="806433505">
    <w:abstractNumId w:val="20"/>
  </w:num>
  <w:num w:numId="24" w16cid:durableId="1107312140">
    <w:abstractNumId w:val="23"/>
  </w:num>
  <w:num w:numId="25" w16cid:durableId="2112430757">
    <w:abstractNumId w:val="1"/>
  </w:num>
  <w:num w:numId="26" w16cid:durableId="1472678122">
    <w:abstractNumId w:val="25"/>
  </w:num>
  <w:num w:numId="27" w16cid:durableId="1740865004">
    <w:abstractNumId w:val="19"/>
  </w:num>
  <w:num w:numId="28" w16cid:durableId="485900800">
    <w:abstractNumId w:val="5"/>
  </w:num>
  <w:num w:numId="29" w16cid:durableId="20322247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A0B05"/>
    <w:rsid w:val="00000A6C"/>
    <w:rsid w:val="00003E18"/>
    <w:rsid w:val="00004E44"/>
    <w:rsid w:val="00007158"/>
    <w:rsid w:val="00010BB6"/>
    <w:rsid w:val="00015C05"/>
    <w:rsid w:val="00017D3B"/>
    <w:rsid w:val="000204EB"/>
    <w:rsid w:val="000269A9"/>
    <w:rsid w:val="000364B4"/>
    <w:rsid w:val="00043F69"/>
    <w:rsid w:val="00044607"/>
    <w:rsid w:val="000449DF"/>
    <w:rsid w:val="000456D0"/>
    <w:rsid w:val="000548FB"/>
    <w:rsid w:val="000600F4"/>
    <w:rsid w:val="000609E7"/>
    <w:rsid w:val="00065BDD"/>
    <w:rsid w:val="00067A02"/>
    <w:rsid w:val="00071D95"/>
    <w:rsid w:val="00072F11"/>
    <w:rsid w:val="000760B5"/>
    <w:rsid w:val="00077211"/>
    <w:rsid w:val="0007780B"/>
    <w:rsid w:val="00082DB4"/>
    <w:rsid w:val="000832C3"/>
    <w:rsid w:val="00084AFB"/>
    <w:rsid w:val="00091D82"/>
    <w:rsid w:val="00094B29"/>
    <w:rsid w:val="000971B9"/>
    <w:rsid w:val="0009781D"/>
    <w:rsid w:val="000A081B"/>
    <w:rsid w:val="000A1278"/>
    <w:rsid w:val="000A3015"/>
    <w:rsid w:val="000A387E"/>
    <w:rsid w:val="000A773A"/>
    <w:rsid w:val="000B3D6C"/>
    <w:rsid w:val="000B422D"/>
    <w:rsid w:val="000B6C6A"/>
    <w:rsid w:val="000C1AF1"/>
    <w:rsid w:val="000C394D"/>
    <w:rsid w:val="000C5DE3"/>
    <w:rsid w:val="000C624A"/>
    <w:rsid w:val="000C651A"/>
    <w:rsid w:val="000C67BD"/>
    <w:rsid w:val="000D0388"/>
    <w:rsid w:val="000D0FD3"/>
    <w:rsid w:val="000D119E"/>
    <w:rsid w:val="000D1ED0"/>
    <w:rsid w:val="000D3596"/>
    <w:rsid w:val="000E1567"/>
    <w:rsid w:val="000E187D"/>
    <w:rsid w:val="000E295D"/>
    <w:rsid w:val="000E2AC5"/>
    <w:rsid w:val="000E54A1"/>
    <w:rsid w:val="000E668C"/>
    <w:rsid w:val="000F3CCE"/>
    <w:rsid w:val="000F5132"/>
    <w:rsid w:val="000F6E44"/>
    <w:rsid w:val="00103710"/>
    <w:rsid w:val="00103B87"/>
    <w:rsid w:val="00112AFA"/>
    <w:rsid w:val="00116E13"/>
    <w:rsid w:val="00116FB6"/>
    <w:rsid w:val="00117D46"/>
    <w:rsid w:val="00124084"/>
    <w:rsid w:val="0013307A"/>
    <w:rsid w:val="00134E1C"/>
    <w:rsid w:val="001358CC"/>
    <w:rsid w:val="00135E1D"/>
    <w:rsid w:val="0013667F"/>
    <w:rsid w:val="00136D33"/>
    <w:rsid w:val="00140A8D"/>
    <w:rsid w:val="00144698"/>
    <w:rsid w:val="00146F0E"/>
    <w:rsid w:val="00156371"/>
    <w:rsid w:val="00160F96"/>
    <w:rsid w:val="00164BEA"/>
    <w:rsid w:val="00171178"/>
    <w:rsid w:val="00173C66"/>
    <w:rsid w:val="0017624C"/>
    <w:rsid w:val="001820D7"/>
    <w:rsid w:val="001837AB"/>
    <w:rsid w:val="00185C78"/>
    <w:rsid w:val="00185F97"/>
    <w:rsid w:val="001866D0"/>
    <w:rsid w:val="00187593"/>
    <w:rsid w:val="001B1A38"/>
    <w:rsid w:val="001B2248"/>
    <w:rsid w:val="001B262A"/>
    <w:rsid w:val="001B4C65"/>
    <w:rsid w:val="001B5384"/>
    <w:rsid w:val="001B715C"/>
    <w:rsid w:val="001C2169"/>
    <w:rsid w:val="001C300D"/>
    <w:rsid w:val="001C4A4C"/>
    <w:rsid w:val="001C530F"/>
    <w:rsid w:val="001C6550"/>
    <w:rsid w:val="001C6560"/>
    <w:rsid w:val="001C6E16"/>
    <w:rsid w:val="001D1C8D"/>
    <w:rsid w:val="001D2697"/>
    <w:rsid w:val="001D2D27"/>
    <w:rsid w:val="001D4CA8"/>
    <w:rsid w:val="001D4EE5"/>
    <w:rsid w:val="001E1297"/>
    <w:rsid w:val="001E22BE"/>
    <w:rsid w:val="001E2BF3"/>
    <w:rsid w:val="001E41E3"/>
    <w:rsid w:val="001F15FA"/>
    <w:rsid w:val="001F264D"/>
    <w:rsid w:val="001F3512"/>
    <w:rsid w:val="001F6B5F"/>
    <w:rsid w:val="00204CE3"/>
    <w:rsid w:val="00206A4B"/>
    <w:rsid w:val="00210FB1"/>
    <w:rsid w:val="002123EF"/>
    <w:rsid w:val="002161FC"/>
    <w:rsid w:val="00224820"/>
    <w:rsid w:val="00224FF2"/>
    <w:rsid w:val="00234AC6"/>
    <w:rsid w:val="00242533"/>
    <w:rsid w:val="002431F9"/>
    <w:rsid w:val="00246D0D"/>
    <w:rsid w:val="00250E25"/>
    <w:rsid w:val="00253325"/>
    <w:rsid w:val="00253D7C"/>
    <w:rsid w:val="002545F2"/>
    <w:rsid w:val="002553F9"/>
    <w:rsid w:val="002561AE"/>
    <w:rsid w:val="00256339"/>
    <w:rsid w:val="0025725D"/>
    <w:rsid w:val="00257785"/>
    <w:rsid w:val="00257ECA"/>
    <w:rsid w:val="0026010C"/>
    <w:rsid w:val="00266914"/>
    <w:rsid w:val="00266B1E"/>
    <w:rsid w:val="002674E9"/>
    <w:rsid w:val="002715EC"/>
    <w:rsid w:val="00271D49"/>
    <w:rsid w:val="00273121"/>
    <w:rsid w:val="00275BA1"/>
    <w:rsid w:val="00276071"/>
    <w:rsid w:val="002765BD"/>
    <w:rsid w:val="0028052D"/>
    <w:rsid w:val="00280A18"/>
    <w:rsid w:val="002827A2"/>
    <w:rsid w:val="00283A00"/>
    <w:rsid w:val="00284340"/>
    <w:rsid w:val="00286456"/>
    <w:rsid w:val="00287C97"/>
    <w:rsid w:val="0029092D"/>
    <w:rsid w:val="00291853"/>
    <w:rsid w:val="00292035"/>
    <w:rsid w:val="0029643C"/>
    <w:rsid w:val="00297ECC"/>
    <w:rsid w:val="002A2CBC"/>
    <w:rsid w:val="002A4343"/>
    <w:rsid w:val="002A6615"/>
    <w:rsid w:val="002A7317"/>
    <w:rsid w:val="002B2608"/>
    <w:rsid w:val="002B2C9E"/>
    <w:rsid w:val="002B42D8"/>
    <w:rsid w:val="002B7B34"/>
    <w:rsid w:val="002B7D0F"/>
    <w:rsid w:val="002C77F5"/>
    <w:rsid w:val="002D3AE7"/>
    <w:rsid w:val="002D7DE4"/>
    <w:rsid w:val="002E0222"/>
    <w:rsid w:val="002E08A0"/>
    <w:rsid w:val="002E170A"/>
    <w:rsid w:val="002E30EE"/>
    <w:rsid w:val="002E6857"/>
    <w:rsid w:val="002F3FB5"/>
    <w:rsid w:val="002F4716"/>
    <w:rsid w:val="002F763F"/>
    <w:rsid w:val="0030160F"/>
    <w:rsid w:val="00311F7E"/>
    <w:rsid w:val="003136D3"/>
    <w:rsid w:val="00313B54"/>
    <w:rsid w:val="003140E8"/>
    <w:rsid w:val="0031593F"/>
    <w:rsid w:val="003174EC"/>
    <w:rsid w:val="00320A36"/>
    <w:rsid w:val="0032286D"/>
    <w:rsid w:val="00322E47"/>
    <w:rsid w:val="0032768D"/>
    <w:rsid w:val="00327FF9"/>
    <w:rsid w:val="00327FFD"/>
    <w:rsid w:val="00330493"/>
    <w:rsid w:val="003307EF"/>
    <w:rsid w:val="00331180"/>
    <w:rsid w:val="00331C82"/>
    <w:rsid w:val="003335F3"/>
    <w:rsid w:val="00334794"/>
    <w:rsid w:val="00334E2D"/>
    <w:rsid w:val="003355D9"/>
    <w:rsid w:val="00335A20"/>
    <w:rsid w:val="00343611"/>
    <w:rsid w:val="0034700E"/>
    <w:rsid w:val="00347A38"/>
    <w:rsid w:val="00350F8E"/>
    <w:rsid w:val="00352B57"/>
    <w:rsid w:val="00354D81"/>
    <w:rsid w:val="00356CA2"/>
    <w:rsid w:val="00357D77"/>
    <w:rsid w:val="0036045C"/>
    <w:rsid w:val="00360B8F"/>
    <w:rsid w:val="00360EDC"/>
    <w:rsid w:val="00362344"/>
    <w:rsid w:val="003648CD"/>
    <w:rsid w:val="00364CE0"/>
    <w:rsid w:val="003714D3"/>
    <w:rsid w:val="00375923"/>
    <w:rsid w:val="00382936"/>
    <w:rsid w:val="003831A7"/>
    <w:rsid w:val="00393655"/>
    <w:rsid w:val="003945BD"/>
    <w:rsid w:val="00394BEB"/>
    <w:rsid w:val="003A1690"/>
    <w:rsid w:val="003B2309"/>
    <w:rsid w:val="003B52D2"/>
    <w:rsid w:val="003B5371"/>
    <w:rsid w:val="003B68D1"/>
    <w:rsid w:val="003C3D23"/>
    <w:rsid w:val="003D28E7"/>
    <w:rsid w:val="003D5113"/>
    <w:rsid w:val="003D5E5A"/>
    <w:rsid w:val="003E1339"/>
    <w:rsid w:val="003E226D"/>
    <w:rsid w:val="003E67F6"/>
    <w:rsid w:val="003F4C36"/>
    <w:rsid w:val="003F65A9"/>
    <w:rsid w:val="003F66C4"/>
    <w:rsid w:val="003F7D1B"/>
    <w:rsid w:val="00402884"/>
    <w:rsid w:val="00402B7E"/>
    <w:rsid w:val="00403E0F"/>
    <w:rsid w:val="00406A18"/>
    <w:rsid w:val="00410026"/>
    <w:rsid w:val="00411C91"/>
    <w:rsid w:val="00414F9E"/>
    <w:rsid w:val="00415F77"/>
    <w:rsid w:val="00421878"/>
    <w:rsid w:val="0042304B"/>
    <w:rsid w:val="00426258"/>
    <w:rsid w:val="004301CE"/>
    <w:rsid w:val="00431378"/>
    <w:rsid w:val="00436262"/>
    <w:rsid w:val="004365AF"/>
    <w:rsid w:val="004462FB"/>
    <w:rsid w:val="00450337"/>
    <w:rsid w:val="004514A3"/>
    <w:rsid w:val="004515A6"/>
    <w:rsid w:val="004518A0"/>
    <w:rsid w:val="00451CA3"/>
    <w:rsid w:val="004534BB"/>
    <w:rsid w:val="004568AD"/>
    <w:rsid w:val="004625E6"/>
    <w:rsid w:val="00462898"/>
    <w:rsid w:val="0046484E"/>
    <w:rsid w:val="004669BE"/>
    <w:rsid w:val="0046785B"/>
    <w:rsid w:val="00467F72"/>
    <w:rsid w:val="0047117E"/>
    <w:rsid w:val="0047550D"/>
    <w:rsid w:val="004758CB"/>
    <w:rsid w:val="0047650F"/>
    <w:rsid w:val="004808BC"/>
    <w:rsid w:val="004844C8"/>
    <w:rsid w:val="0048566A"/>
    <w:rsid w:val="0048592B"/>
    <w:rsid w:val="00485996"/>
    <w:rsid w:val="004874ED"/>
    <w:rsid w:val="00490F07"/>
    <w:rsid w:val="004935F0"/>
    <w:rsid w:val="00495BD0"/>
    <w:rsid w:val="004974E0"/>
    <w:rsid w:val="004A3481"/>
    <w:rsid w:val="004A3CA2"/>
    <w:rsid w:val="004A6FF6"/>
    <w:rsid w:val="004A775F"/>
    <w:rsid w:val="004B2E4A"/>
    <w:rsid w:val="004B34DE"/>
    <w:rsid w:val="004C0645"/>
    <w:rsid w:val="004C1E36"/>
    <w:rsid w:val="004C246E"/>
    <w:rsid w:val="004C2A91"/>
    <w:rsid w:val="004C58ED"/>
    <w:rsid w:val="004D3936"/>
    <w:rsid w:val="004E588C"/>
    <w:rsid w:val="004E6900"/>
    <w:rsid w:val="004E694E"/>
    <w:rsid w:val="004F751D"/>
    <w:rsid w:val="004F764A"/>
    <w:rsid w:val="004F7D01"/>
    <w:rsid w:val="0050385B"/>
    <w:rsid w:val="005038DF"/>
    <w:rsid w:val="00507713"/>
    <w:rsid w:val="00510486"/>
    <w:rsid w:val="00513C55"/>
    <w:rsid w:val="005146A5"/>
    <w:rsid w:val="00515920"/>
    <w:rsid w:val="0053261B"/>
    <w:rsid w:val="00543227"/>
    <w:rsid w:val="0054752E"/>
    <w:rsid w:val="00547F8B"/>
    <w:rsid w:val="00550029"/>
    <w:rsid w:val="00553755"/>
    <w:rsid w:val="005566FA"/>
    <w:rsid w:val="005643C1"/>
    <w:rsid w:val="00567996"/>
    <w:rsid w:val="005708C1"/>
    <w:rsid w:val="00570DBD"/>
    <w:rsid w:val="005718D1"/>
    <w:rsid w:val="00572CE4"/>
    <w:rsid w:val="00575874"/>
    <w:rsid w:val="00576BE6"/>
    <w:rsid w:val="00581BFC"/>
    <w:rsid w:val="005843AE"/>
    <w:rsid w:val="005876E5"/>
    <w:rsid w:val="00594204"/>
    <w:rsid w:val="005A53A8"/>
    <w:rsid w:val="005B2479"/>
    <w:rsid w:val="005B5D0F"/>
    <w:rsid w:val="005C0652"/>
    <w:rsid w:val="005C306E"/>
    <w:rsid w:val="005C3F96"/>
    <w:rsid w:val="005C4707"/>
    <w:rsid w:val="005C5641"/>
    <w:rsid w:val="005D1726"/>
    <w:rsid w:val="005D49DC"/>
    <w:rsid w:val="005E266D"/>
    <w:rsid w:val="005E4232"/>
    <w:rsid w:val="005E4C0E"/>
    <w:rsid w:val="005E537D"/>
    <w:rsid w:val="005E5401"/>
    <w:rsid w:val="005E5A3C"/>
    <w:rsid w:val="005F163C"/>
    <w:rsid w:val="005F37F4"/>
    <w:rsid w:val="005F4F9C"/>
    <w:rsid w:val="005F6CF7"/>
    <w:rsid w:val="00601AB4"/>
    <w:rsid w:val="00606594"/>
    <w:rsid w:val="00611531"/>
    <w:rsid w:val="006178AA"/>
    <w:rsid w:val="00617E74"/>
    <w:rsid w:val="006348F6"/>
    <w:rsid w:val="00641FB4"/>
    <w:rsid w:val="006424DD"/>
    <w:rsid w:val="006453D7"/>
    <w:rsid w:val="00646335"/>
    <w:rsid w:val="006535A8"/>
    <w:rsid w:val="0066292C"/>
    <w:rsid w:val="006636CA"/>
    <w:rsid w:val="00663958"/>
    <w:rsid w:val="006645D3"/>
    <w:rsid w:val="00664661"/>
    <w:rsid w:val="00665632"/>
    <w:rsid w:val="00671125"/>
    <w:rsid w:val="0067227D"/>
    <w:rsid w:val="00672CDC"/>
    <w:rsid w:val="00681089"/>
    <w:rsid w:val="006812B9"/>
    <w:rsid w:val="00683504"/>
    <w:rsid w:val="006844E5"/>
    <w:rsid w:val="006862D9"/>
    <w:rsid w:val="00686821"/>
    <w:rsid w:val="0069513B"/>
    <w:rsid w:val="00695537"/>
    <w:rsid w:val="00696B24"/>
    <w:rsid w:val="00696DE0"/>
    <w:rsid w:val="006A2AC7"/>
    <w:rsid w:val="006B0615"/>
    <w:rsid w:val="006B358C"/>
    <w:rsid w:val="006B48F9"/>
    <w:rsid w:val="006B4A34"/>
    <w:rsid w:val="006B4C5C"/>
    <w:rsid w:val="006B65A1"/>
    <w:rsid w:val="006B6E48"/>
    <w:rsid w:val="006B7B6B"/>
    <w:rsid w:val="006C0D8F"/>
    <w:rsid w:val="006C18F6"/>
    <w:rsid w:val="006C2EDA"/>
    <w:rsid w:val="006C34FE"/>
    <w:rsid w:val="006C3BC6"/>
    <w:rsid w:val="006C5E0D"/>
    <w:rsid w:val="006D157B"/>
    <w:rsid w:val="006D321B"/>
    <w:rsid w:val="006D5568"/>
    <w:rsid w:val="006D6AA2"/>
    <w:rsid w:val="006E011F"/>
    <w:rsid w:val="006E2542"/>
    <w:rsid w:val="006E60F7"/>
    <w:rsid w:val="006F0100"/>
    <w:rsid w:val="006F045E"/>
    <w:rsid w:val="006F147E"/>
    <w:rsid w:val="006F1DD0"/>
    <w:rsid w:val="006F2E5E"/>
    <w:rsid w:val="006F46B1"/>
    <w:rsid w:val="00702442"/>
    <w:rsid w:val="00703DB2"/>
    <w:rsid w:val="00713BCE"/>
    <w:rsid w:val="00716ECC"/>
    <w:rsid w:val="00717216"/>
    <w:rsid w:val="007206AF"/>
    <w:rsid w:val="00722D13"/>
    <w:rsid w:val="00725F0B"/>
    <w:rsid w:val="00741035"/>
    <w:rsid w:val="00743A35"/>
    <w:rsid w:val="00744F2E"/>
    <w:rsid w:val="007460D0"/>
    <w:rsid w:val="0074650F"/>
    <w:rsid w:val="00751475"/>
    <w:rsid w:val="00752DB8"/>
    <w:rsid w:val="00760774"/>
    <w:rsid w:val="00760F11"/>
    <w:rsid w:val="00765E19"/>
    <w:rsid w:val="00766528"/>
    <w:rsid w:val="007667E2"/>
    <w:rsid w:val="0077012C"/>
    <w:rsid w:val="0077092C"/>
    <w:rsid w:val="0077233A"/>
    <w:rsid w:val="007768E5"/>
    <w:rsid w:val="0078377B"/>
    <w:rsid w:val="00783B9F"/>
    <w:rsid w:val="00786299"/>
    <w:rsid w:val="007935BC"/>
    <w:rsid w:val="00795D95"/>
    <w:rsid w:val="007964AC"/>
    <w:rsid w:val="007978F9"/>
    <w:rsid w:val="00797FD1"/>
    <w:rsid w:val="007A0827"/>
    <w:rsid w:val="007A3747"/>
    <w:rsid w:val="007A3977"/>
    <w:rsid w:val="007A46F2"/>
    <w:rsid w:val="007A4D6C"/>
    <w:rsid w:val="007A6BFD"/>
    <w:rsid w:val="007B002D"/>
    <w:rsid w:val="007B171E"/>
    <w:rsid w:val="007B526F"/>
    <w:rsid w:val="007B5864"/>
    <w:rsid w:val="007B5980"/>
    <w:rsid w:val="007B66AB"/>
    <w:rsid w:val="007B7712"/>
    <w:rsid w:val="007B7F3D"/>
    <w:rsid w:val="007C2231"/>
    <w:rsid w:val="007C24EA"/>
    <w:rsid w:val="007C2E36"/>
    <w:rsid w:val="007C4DB0"/>
    <w:rsid w:val="007C5343"/>
    <w:rsid w:val="007D50B2"/>
    <w:rsid w:val="007D66F8"/>
    <w:rsid w:val="007E0E78"/>
    <w:rsid w:val="007E3AD0"/>
    <w:rsid w:val="007E66DE"/>
    <w:rsid w:val="007E748A"/>
    <w:rsid w:val="0080268F"/>
    <w:rsid w:val="00802B8F"/>
    <w:rsid w:val="0080502C"/>
    <w:rsid w:val="008050BD"/>
    <w:rsid w:val="008106D5"/>
    <w:rsid w:val="0081118F"/>
    <w:rsid w:val="00811A26"/>
    <w:rsid w:val="0081439C"/>
    <w:rsid w:val="00814E3A"/>
    <w:rsid w:val="00823EC5"/>
    <w:rsid w:val="00826294"/>
    <w:rsid w:val="00830C61"/>
    <w:rsid w:val="00833FBE"/>
    <w:rsid w:val="00834DF4"/>
    <w:rsid w:val="00836E26"/>
    <w:rsid w:val="00837292"/>
    <w:rsid w:val="008373BA"/>
    <w:rsid w:val="00837518"/>
    <w:rsid w:val="008418C7"/>
    <w:rsid w:val="00843284"/>
    <w:rsid w:val="008447FF"/>
    <w:rsid w:val="00844B8C"/>
    <w:rsid w:val="00846423"/>
    <w:rsid w:val="008518F1"/>
    <w:rsid w:val="00853EC0"/>
    <w:rsid w:val="00855A3E"/>
    <w:rsid w:val="00856DB7"/>
    <w:rsid w:val="008579A4"/>
    <w:rsid w:val="00861D86"/>
    <w:rsid w:val="00862000"/>
    <w:rsid w:val="0087624E"/>
    <w:rsid w:val="008768D2"/>
    <w:rsid w:val="00882C84"/>
    <w:rsid w:val="008853BC"/>
    <w:rsid w:val="00887511"/>
    <w:rsid w:val="00892805"/>
    <w:rsid w:val="00893BA0"/>
    <w:rsid w:val="00894175"/>
    <w:rsid w:val="008A12CD"/>
    <w:rsid w:val="008A1C3B"/>
    <w:rsid w:val="008A26FE"/>
    <w:rsid w:val="008B2D13"/>
    <w:rsid w:val="008B3757"/>
    <w:rsid w:val="008B594F"/>
    <w:rsid w:val="008C23E2"/>
    <w:rsid w:val="008C35B7"/>
    <w:rsid w:val="008C465C"/>
    <w:rsid w:val="008C4675"/>
    <w:rsid w:val="008C57C1"/>
    <w:rsid w:val="008D6986"/>
    <w:rsid w:val="008D73AA"/>
    <w:rsid w:val="008E0D4F"/>
    <w:rsid w:val="008E17DE"/>
    <w:rsid w:val="008E262F"/>
    <w:rsid w:val="008E379A"/>
    <w:rsid w:val="008E44AD"/>
    <w:rsid w:val="008E44CC"/>
    <w:rsid w:val="008E7ACF"/>
    <w:rsid w:val="008E7CAF"/>
    <w:rsid w:val="008E7D2D"/>
    <w:rsid w:val="008F1CA1"/>
    <w:rsid w:val="008F1E8B"/>
    <w:rsid w:val="008F54FA"/>
    <w:rsid w:val="008F7137"/>
    <w:rsid w:val="009000D9"/>
    <w:rsid w:val="00900658"/>
    <w:rsid w:val="00903E97"/>
    <w:rsid w:val="00904959"/>
    <w:rsid w:val="009122A6"/>
    <w:rsid w:val="0091235F"/>
    <w:rsid w:val="00912EA9"/>
    <w:rsid w:val="00913D43"/>
    <w:rsid w:val="00920FC4"/>
    <w:rsid w:val="00922274"/>
    <w:rsid w:val="00931B1A"/>
    <w:rsid w:val="009339AA"/>
    <w:rsid w:val="00933CF1"/>
    <w:rsid w:val="00935B44"/>
    <w:rsid w:val="00940AD7"/>
    <w:rsid w:val="00944FD2"/>
    <w:rsid w:val="00945698"/>
    <w:rsid w:val="0094657D"/>
    <w:rsid w:val="00947FD3"/>
    <w:rsid w:val="00951960"/>
    <w:rsid w:val="00951C95"/>
    <w:rsid w:val="0095444E"/>
    <w:rsid w:val="00954ADC"/>
    <w:rsid w:val="009579EE"/>
    <w:rsid w:val="00960790"/>
    <w:rsid w:val="00962DF0"/>
    <w:rsid w:val="00966448"/>
    <w:rsid w:val="00971851"/>
    <w:rsid w:val="0097284E"/>
    <w:rsid w:val="00976954"/>
    <w:rsid w:val="009818AD"/>
    <w:rsid w:val="00982557"/>
    <w:rsid w:val="0098406F"/>
    <w:rsid w:val="009866D8"/>
    <w:rsid w:val="00990318"/>
    <w:rsid w:val="00991F7A"/>
    <w:rsid w:val="00996872"/>
    <w:rsid w:val="009A06E2"/>
    <w:rsid w:val="009A143B"/>
    <w:rsid w:val="009A2CC1"/>
    <w:rsid w:val="009A36FE"/>
    <w:rsid w:val="009A4093"/>
    <w:rsid w:val="009A46B1"/>
    <w:rsid w:val="009B1674"/>
    <w:rsid w:val="009B33C8"/>
    <w:rsid w:val="009B34C9"/>
    <w:rsid w:val="009B36DE"/>
    <w:rsid w:val="009B5612"/>
    <w:rsid w:val="009B6010"/>
    <w:rsid w:val="009C14DA"/>
    <w:rsid w:val="009C1D67"/>
    <w:rsid w:val="009C551D"/>
    <w:rsid w:val="009C71CC"/>
    <w:rsid w:val="009D009A"/>
    <w:rsid w:val="009D2108"/>
    <w:rsid w:val="009D397D"/>
    <w:rsid w:val="009D7754"/>
    <w:rsid w:val="009D7A55"/>
    <w:rsid w:val="009E1429"/>
    <w:rsid w:val="009E7ABE"/>
    <w:rsid w:val="009E7EB9"/>
    <w:rsid w:val="009F488F"/>
    <w:rsid w:val="009F730C"/>
    <w:rsid w:val="00A00A1B"/>
    <w:rsid w:val="00A02A54"/>
    <w:rsid w:val="00A04E4F"/>
    <w:rsid w:val="00A070F0"/>
    <w:rsid w:val="00A1031F"/>
    <w:rsid w:val="00A109ED"/>
    <w:rsid w:val="00A11093"/>
    <w:rsid w:val="00A1776F"/>
    <w:rsid w:val="00A21575"/>
    <w:rsid w:val="00A2161D"/>
    <w:rsid w:val="00A21DB1"/>
    <w:rsid w:val="00A2356A"/>
    <w:rsid w:val="00A24B7F"/>
    <w:rsid w:val="00A30170"/>
    <w:rsid w:val="00A352DE"/>
    <w:rsid w:val="00A3749E"/>
    <w:rsid w:val="00A41A23"/>
    <w:rsid w:val="00A43C72"/>
    <w:rsid w:val="00A45770"/>
    <w:rsid w:val="00A50A1F"/>
    <w:rsid w:val="00A52866"/>
    <w:rsid w:val="00A5365D"/>
    <w:rsid w:val="00A56A5A"/>
    <w:rsid w:val="00A57FBE"/>
    <w:rsid w:val="00A65FCA"/>
    <w:rsid w:val="00A7006C"/>
    <w:rsid w:val="00A70174"/>
    <w:rsid w:val="00A7139A"/>
    <w:rsid w:val="00A71513"/>
    <w:rsid w:val="00A72E5D"/>
    <w:rsid w:val="00A73ADD"/>
    <w:rsid w:val="00A74C91"/>
    <w:rsid w:val="00A87804"/>
    <w:rsid w:val="00A900BA"/>
    <w:rsid w:val="00A90B4D"/>
    <w:rsid w:val="00A95B32"/>
    <w:rsid w:val="00AA029D"/>
    <w:rsid w:val="00AA544C"/>
    <w:rsid w:val="00AA5C20"/>
    <w:rsid w:val="00AA7F1E"/>
    <w:rsid w:val="00AB1024"/>
    <w:rsid w:val="00AB139C"/>
    <w:rsid w:val="00AB13EE"/>
    <w:rsid w:val="00AB5143"/>
    <w:rsid w:val="00AC517B"/>
    <w:rsid w:val="00AC5649"/>
    <w:rsid w:val="00AC5FDB"/>
    <w:rsid w:val="00AD21A4"/>
    <w:rsid w:val="00AD5CAE"/>
    <w:rsid w:val="00AE1177"/>
    <w:rsid w:val="00AE4C33"/>
    <w:rsid w:val="00AF1CC0"/>
    <w:rsid w:val="00AF68C5"/>
    <w:rsid w:val="00AF7639"/>
    <w:rsid w:val="00B01C1A"/>
    <w:rsid w:val="00B01FEA"/>
    <w:rsid w:val="00B038F7"/>
    <w:rsid w:val="00B079CB"/>
    <w:rsid w:val="00B1500E"/>
    <w:rsid w:val="00B1678D"/>
    <w:rsid w:val="00B22DF1"/>
    <w:rsid w:val="00B258F6"/>
    <w:rsid w:val="00B26038"/>
    <w:rsid w:val="00B30037"/>
    <w:rsid w:val="00B33953"/>
    <w:rsid w:val="00B35660"/>
    <w:rsid w:val="00B35B5E"/>
    <w:rsid w:val="00B3716D"/>
    <w:rsid w:val="00B40E58"/>
    <w:rsid w:val="00B433E3"/>
    <w:rsid w:val="00B455FE"/>
    <w:rsid w:val="00B45873"/>
    <w:rsid w:val="00B4740B"/>
    <w:rsid w:val="00B53100"/>
    <w:rsid w:val="00B570A5"/>
    <w:rsid w:val="00B63ABA"/>
    <w:rsid w:val="00B65763"/>
    <w:rsid w:val="00B66ECE"/>
    <w:rsid w:val="00B70F12"/>
    <w:rsid w:val="00B74381"/>
    <w:rsid w:val="00B75A6C"/>
    <w:rsid w:val="00B766CC"/>
    <w:rsid w:val="00B77229"/>
    <w:rsid w:val="00B80C7A"/>
    <w:rsid w:val="00B823DB"/>
    <w:rsid w:val="00B84AF9"/>
    <w:rsid w:val="00B850FF"/>
    <w:rsid w:val="00B87555"/>
    <w:rsid w:val="00B87E3B"/>
    <w:rsid w:val="00B90DE5"/>
    <w:rsid w:val="00B9163E"/>
    <w:rsid w:val="00B92AF4"/>
    <w:rsid w:val="00B937E9"/>
    <w:rsid w:val="00B94A58"/>
    <w:rsid w:val="00B95423"/>
    <w:rsid w:val="00B957F8"/>
    <w:rsid w:val="00B97D46"/>
    <w:rsid w:val="00BA15F1"/>
    <w:rsid w:val="00BA395E"/>
    <w:rsid w:val="00BA4535"/>
    <w:rsid w:val="00BA7857"/>
    <w:rsid w:val="00BB2E74"/>
    <w:rsid w:val="00BB4F53"/>
    <w:rsid w:val="00BB5A9D"/>
    <w:rsid w:val="00BB74D6"/>
    <w:rsid w:val="00BC4649"/>
    <w:rsid w:val="00BC6796"/>
    <w:rsid w:val="00BC6E44"/>
    <w:rsid w:val="00BD066E"/>
    <w:rsid w:val="00BD2E3E"/>
    <w:rsid w:val="00BD4920"/>
    <w:rsid w:val="00BE0DBC"/>
    <w:rsid w:val="00BE13C3"/>
    <w:rsid w:val="00BE1BC8"/>
    <w:rsid w:val="00BE78D6"/>
    <w:rsid w:val="00BF2162"/>
    <w:rsid w:val="00BF4C00"/>
    <w:rsid w:val="00BF6C1E"/>
    <w:rsid w:val="00C01067"/>
    <w:rsid w:val="00C02D04"/>
    <w:rsid w:val="00C05E22"/>
    <w:rsid w:val="00C12340"/>
    <w:rsid w:val="00C13171"/>
    <w:rsid w:val="00C144F3"/>
    <w:rsid w:val="00C1462A"/>
    <w:rsid w:val="00C172E0"/>
    <w:rsid w:val="00C173A3"/>
    <w:rsid w:val="00C20F77"/>
    <w:rsid w:val="00C2147A"/>
    <w:rsid w:val="00C221F6"/>
    <w:rsid w:val="00C24FDF"/>
    <w:rsid w:val="00C25436"/>
    <w:rsid w:val="00C26530"/>
    <w:rsid w:val="00C27ADC"/>
    <w:rsid w:val="00C35267"/>
    <w:rsid w:val="00C40D8F"/>
    <w:rsid w:val="00C472B1"/>
    <w:rsid w:val="00C50B26"/>
    <w:rsid w:val="00C51969"/>
    <w:rsid w:val="00C52FE7"/>
    <w:rsid w:val="00C56688"/>
    <w:rsid w:val="00C606C0"/>
    <w:rsid w:val="00C612A1"/>
    <w:rsid w:val="00C62FD1"/>
    <w:rsid w:val="00C710E5"/>
    <w:rsid w:val="00C73739"/>
    <w:rsid w:val="00C74B71"/>
    <w:rsid w:val="00C75546"/>
    <w:rsid w:val="00C76799"/>
    <w:rsid w:val="00C80875"/>
    <w:rsid w:val="00C83178"/>
    <w:rsid w:val="00C83A8E"/>
    <w:rsid w:val="00C840CC"/>
    <w:rsid w:val="00C862C7"/>
    <w:rsid w:val="00C866DD"/>
    <w:rsid w:val="00C93E53"/>
    <w:rsid w:val="00C97857"/>
    <w:rsid w:val="00C97C24"/>
    <w:rsid w:val="00CA277A"/>
    <w:rsid w:val="00CA7A5D"/>
    <w:rsid w:val="00CB1ED0"/>
    <w:rsid w:val="00CB6C80"/>
    <w:rsid w:val="00CB6FCC"/>
    <w:rsid w:val="00CC38C2"/>
    <w:rsid w:val="00CC4A44"/>
    <w:rsid w:val="00CC6EA3"/>
    <w:rsid w:val="00CC7D38"/>
    <w:rsid w:val="00CD2469"/>
    <w:rsid w:val="00CD24D3"/>
    <w:rsid w:val="00CD33F5"/>
    <w:rsid w:val="00CD62ED"/>
    <w:rsid w:val="00CD705D"/>
    <w:rsid w:val="00CE15CA"/>
    <w:rsid w:val="00CE574B"/>
    <w:rsid w:val="00CF545D"/>
    <w:rsid w:val="00CF5C60"/>
    <w:rsid w:val="00CF73BF"/>
    <w:rsid w:val="00D00BB9"/>
    <w:rsid w:val="00D04B15"/>
    <w:rsid w:val="00D04D71"/>
    <w:rsid w:val="00D05B17"/>
    <w:rsid w:val="00D14950"/>
    <w:rsid w:val="00D14F46"/>
    <w:rsid w:val="00D15C17"/>
    <w:rsid w:val="00D1791A"/>
    <w:rsid w:val="00D22E3B"/>
    <w:rsid w:val="00D24F1B"/>
    <w:rsid w:val="00D24FA6"/>
    <w:rsid w:val="00D259DA"/>
    <w:rsid w:val="00D25B01"/>
    <w:rsid w:val="00D27DE0"/>
    <w:rsid w:val="00D301D7"/>
    <w:rsid w:val="00D329D5"/>
    <w:rsid w:val="00D35572"/>
    <w:rsid w:val="00D36177"/>
    <w:rsid w:val="00D40B1D"/>
    <w:rsid w:val="00D418C3"/>
    <w:rsid w:val="00D41A00"/>
    <w:rsid w:val="00D44771"/>
    <w:rsid w:val="00D466DC"/>
    <w:rsid w:val="00D51EA8"/>
    <w:rsid w:val="00D57255"/>
    <w:rsid w:val="00D57B34"/>
    <w:rsid w:val="00D60591"/>
    <w:rsid w:val="00D63ADE"/>
    <w:rsid w:val="00D64B5F"/>
    <w:rsid w:val="00D71184"/>
    <w:rsid w:val="00D808E0"/>
    <w:rsid w:val="00D81139"/>
    <w:rsid w:val="00D82123"/>
    <w:rsid w:val="00D82421"/>
    <w:rsid w:val="00D82F58"/>
    <w:rsid w:val="00D836AE"/>
    <w:rsid w:val="00D83872"/>
    <w:rsid w:val="00D900A3"/>
    <w:rsid w:val="00D90207"/>
    <w:rsid w:val="00D91DA1"/>
    <w:rsid w:val="00D979A1"/>
    <w:rsid w:val="00DA0B05"/>
    <w:rsid w:val="00DA0FD7"/>
    <w:rsid w:val="00DA1762"/>
    <w:rsid w:val="00DA439B"/>
    <w:rsid w:val="00DA46EE"/>
    <w:rsid w:val="00DA4F24"/>
    <w:rsid w:val="00DA5332"/>
    <w:rsid w:val="00DA61F9"/>
    <w:rsid w:val="00DB432A"/>
    <w:rsid w:val="00DB49A7"/>
    <w:rsid w:val="00DB5C01"/>
    <w:rsid w:val="00DC00F1"/>
    <w:rsid w:val="00DC12D1"/>
    <w:rsid w:val="00DC2BC1"/>
    <w:rsid w:val="00DC4280"/>
    <w:rsid w:val="00DC6871"/>
    <w:rsid w:val="00DC6EF7"/>
    <w:rsid w:val="00DD047B"/>
    <w:rsid w:val="00DD054D"/>
    <w:rsid w:val="00DD2A27"/>
    <w:rsid w:val="00DE3783"/>
    <w:rsid w:val="00DE3836"/>
    <w:rsid w:val="00DE4F57"/>
    <w:rsid w:val="00DE5126"/>
    <w:rsid w:val="00DF4C58"/>
    <w:rsid w:val="00DF51D5"/>
    <w:rsid w:val="00DF5920"/>
    <w:rsid w:val="00E05DB2"/>
    <w:rsid w:val="00E10E73"/>
    <w:rsid w:val="00E121D1"/>
    <w:rsid w:val="00E1268A"/>
    <w:rsid w:val="00E127E8"/>
    <w:rsid w:val="00E128D5"/>
    <w:rsid w:val="00E144D1"/>
    <w:rsid w:val="00E2149C"/>
    <w:rsid w:val="00E22369"/>
    <w:rsid w:val="00E27812"/>
    <w:rsid w:val="00E30F1C"/>
    <w:rsid w:val="00E45694"/>
    <w:rsid w:val="00E45C31"/>
    <w:rsid w:val="00E509BE"/>
    <w:rsid w:val="00E55909"/>
    <w:rsid w:val="00E56600"/>
    <w:rsid w:val="00E61B85"/>
    <w:rsid w:val="00E63CA2"/>
    <w:rsid w:val="00E64B81"/>
    <w:rsid w:val="00E64F96"/>
    <w:rsid w:val="00E70172"/>
    <w:rsid w:val="00E707AD"/>
    <w:rsid w:val="00E77BAC"/>
    <w:rsid w:val="00E84E96"/>
    <w:rsid w:val="00E91381"/>
    <w:rsid w:val="00E92A65"/>
    <w:rsid w:val="00E97844"/>
    <w:rsid w:val="00EA0063"/>
    <w:rsid w:val="00EA10FD"/>
    <w:rsid w:val="00EA1888"/>
    <w:rsid w:val="00EA24F3"/>
    <w:rsid w:val="00EA41FF"/>
    <w:rsid w:val="00EA65D9"/>
    <w:rsid w:val="00EB09EF"/>
    <w:rsid w:val="00EB15AF"/>
    <w:rsid w:val="00EB65FE"/>
    <w:rsid w:val="00EC28DB"/>
    <w:rsid w:val="00EC2DB6"/>
    <w:rsid w:val="00EC65E3"/>
    <w:rsid w:val="00ED0B3C"/>
    <w:rsid w:val="00ED1F99"/>
    <w:rsid w:val="00ED33D3"/>
    <w:rsid w:val="00EE0F74"/>
    <w:rsid w:val="00EE7FA3"/>
    <w:rsid w:val="00EF168C"/>
    <w:rsid w:val="00EF1827"/>
    <w:rsid w:val="00EF19C3"/>
    <w:rsid w:val="00EF259D"/>
    <w:rsid w:val="00EF4F90"/>
    <w:rsid w:val="00EF55BD"/>
    <w:rsid w:val="00EF68C1"/>
    <w:rsid w:val="00EF72F3"/>
    <w:rsid w:val="00F02909"/>
    <w:rsid w:val="00F04523"/>
    <w:rsid w:val="00F050EC"/>
    <w:rsid w:val="00F1265B"/>
    <w:rsid w:val="00F205E8"/>
    <w:rsid w:val="00F244B0"/>
    <w:rsid w:val="00F27570"/>
    <w:rsid w:val="00F275E3"/>
    <w:rsid w:val="00F278FB"/>
    <w:rsid w:val="00F32E97"/>
    <w:rsid w:val="00F341F9"/>
    <w:rsid w:val="00F356B3"/>
    <w:rsid w:val="00F35D42"/>
    <w:rsid w:val="00F36590"/>
    <w:rsid w:val="00F45E4D"/>
    <w:rsid w:val="00F51701"/>
    <w:rsid w:val="00F54D49"/>
    <w:rsid w:val="00F557AE"/>
    <w:rsid w:val="00F67051"/>
    <w:rsid w:val="00F72A51"/>
    <w:rsid w:val="00F77726"/>
    <w:rsid w:val="00F80BC1"/>
    <w:rsid w:val="00F820D2"/>
    <w:rsid w:val="00F832F6"/>
    <w:rsid w:val="00F85FD2"/>
    <w:rsid w:val="00F872B6"/>
    <w:rsid w:val="00F90499"/>
    <w:rsid w:val="00F9093D"/>
    <w:rsid w:val="00F90E0A"/>
    <w:rsid w:val="00F91C44"/>
    <w:rsid w:val="00F93793"/>
    <w:rsid w:val="00FA6B7C"/>
    <w:rsid w:val="00FA7975"/>
    <w:rsid w:val="00FB11EC"/>
    <w:rsid w:val="00FB1FF7"/>
    <w:rsid w:val="00FB5AFD"/>
    <w:rsid w:val="00FC2923"/>
    <w:rsid w:val="00FC6B73"/>
    <w:rsid w:val="00FD0EB3"/>
    <w:rsid w:val="00FD30B2"/>
    <w:rsid w:val="00FD731F"/>
    <w:rsid w:val="00FE063A"/>
    <w:rsid w:val="00FE0896"/>
    <w:rsid w:val="00FE19CC"/>
    <w:rsid w:val="00FE70E4"/>
    <w:rsid w:val="00FF1C47"/>
    <w:rsid w:val="00FF3CCC"/>
    <w:rsid w:val="00FF57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38C15A"/>
  <w15:docId w15:val="{7BDE96DD-235B-43A2-916F-8BC074135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6B73"/>
  </w:style>
  <w:style w:type="paragraph" w:styleId="Heading1">
    <w:name w:val="heading 1"/>
    <w:basedOn w:val="Normal"/>
    <w:next w:val="Normal"/>
    <w:qFormat/>
    <w:pPr>
      <w:keepNext/>
      <w:outlineLvl w:val="0"/>
    </w:pPr>
    <w:rPr>
      <w:b/>
      <w:sz w:val="28"/>
    </w:rPr>
  </w:style>
  <w:style w:type="paragraph" w:styleId="Heading2">
    <w:name w:val="heading 2"/>
    <w:basedOn w:val="Normal"/>
    <w:next w:val="Normal"/>
    <w:qFormat/>
    <w:pPr>
      <w:keepNext/>
      <w:outlineLvl w:val="1"/>
    </w:pPr>
    <w:rPr>
      <w:rFonts w:ascii="Arial" w:hAnsi="Arial" w:cs="Arial"/>
      <w:lang w:val="ro-RO"/>
    </w:rPr>
  </w:style>
  <w:style w:type="paragraph" w:styleId="Heading4">
    <w:name w:val="heading 4"/>
    <w:basedOn w:val="Normal"/>
    <w:next w:val="Normal"/>
    <w:qFormat/>
    <w:rsid w:val="000C651A"/>
    <w:pPr>
      <w:keepNext/>
      <w:spacing w:before="240" w:after="60"/>
      <w:outlineLvl w:val="3"/>
    </w:pPr>
    <w:rPr>
      <w:b/>
      <w:bCs/>
      <w:sz w:val="28"/>
      <w:szCs w:val="28"/>
      <w:lang w:val="ro-RO"/>
    </w:rPr>
  </w:style>
  <w:style w:type="paragraph" w:styleId="Heading6">
    <w:name w:val="heading 6"/>
    <w:basedOn w:val="Normal"/>
    <w:next w:val="Normal"/>
    <w:qFormat/>
    <w:rsid w:val="000C651A"/>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Char Char,Char Char Char,Cha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rPr>
      <w:rFonts w:ascii="Arial" w:hAnsi="Arial"/>
      <w:lang w:val="ro-RO"/>
    </w:rPr>
  </w:style>
  <w:style w:type="paragraph" w:styleId="BodyText2">
    <w:name w:val="Body Text 2"/>
    <w:basedOn w:val="Normal"/>
    <w:rPr>
      <w:rFonts w:ascii="Arial" w:hAnsi="Arial"/>
      <w:b/>
      <w:lang w:val="ro-RO"/>
    </w:rPr>
  </w:style>
  <w:style w:type="paragraph" w:styleId="BodyTextIndent">
    <w:name w:val="Body Text Indent"/>
    <w:basedOn w:val="Normal"/>
    <w:pPr>
      <w:ind w:firstLine="567"/>
      <w:jc w:val="both"/>
    </w:pPr>
    <w:rPr>
      <w:rFonts w:ascii="Arial" w:hAnsi="Arial"/>
      <w:lang w:val="ro-RO"/>
    </w:rPr>
  </w:style>
  <w:style w:type="paragraph" w:styleId="BodyText3">
    <w:name w:val="Body Text 3"/>
    <w:basedOn w:val="Normal"/>
    <w:pPr>
      <w:spacing w:after="120"/>
    </w:pPr>
    <w:rPr>
      <w:sz w:val="16"/>
      <w:szCs w:val="16"/>
    </w:rPr>
  </w:style>
  <w:style w:type="paragraph" w:styleId="BalloonText">
    <w:name w:val="Balloon Text"/>
    <w:basedOn w:val="Normal"/>
    <w:semiHidden/>
    <w:rPr>
      <w:rFonts w:ascii="Tahoma" w:hAnsi="Tahoma" w:cs="Tahoma"/>
      <w:sz w:val="16"/>
      <w:szCs w:val="16"/>
    </w:rPr>
  </w:style>
  <w:style w:type="paragraph" w:styleId="PlainText">
    <w:name w:val="Plain Text"/>
    <w:basedOn w:val="Normal"/>
    <w:rPr>
      <w:rFonts w:ascii="Courier New" w:hAnsi="Courier New" w:cs="Courier New"/>
    </w:rPr>
  </w:style>
  <w:style w:type="paragraph" w:styleId="BodyTextIndent2">
    <w:name w:val="Body Text Indent 2"/>
    <w:basedOn w:val="Normal"/>
    <w:pPr>
      <w:spacing w:before="120" w:line="360" w:lineRule="auto"/>
      <w:ind w:firstLine="720"/>
      <w:jc w:val="both"/>
    </w:pPr>
    <w:rPr>
      <w:rFonts w:ascii="Arial" w:hAnsi="Arial" w:cs="Arial"/>
      <w:lang w:val="pt-BR"/>
    </w:rPr>
  </w:style>
  <w:style w:type="paragraph" w:styleId="ListParagraph">
    <w:name w:val="List Paragraph"/>
    <w:basedOn w:val="Normal"/>
    <w:qFormat/>
    <w:rsid w:val="00DA0B05"/>
    <w:pPr>
      <w:ind w:left="720"/>
    </w:pPr>
  </w:style>
  <w:style w:type="character" w:customStyle="1" w:styleId="HeaderChar">
    <w:name w:val="Header Char"/>
    <w:aliases w:val=" Char Char,Char Char Char1,Char Char Char Char,Char Char1"/>
    <w:link w:val="Header"/>
    <w:rsid w:val="00394BEB"/>
    <w:rPr>
      <w:lang w:val="en-US" w:eastAsia="en-US" w:bidi="ar-SA"/>
    </w:rPr>
  </w:style>
  <w:style w:type="paragraph" w:styleId="NormalWeb">
    <w:name w:val="Normal (Web)"/>
    <w:basedOn w:val="Normal"/>
    <w:rsid w:val="00576BE6"/>
    <w:pPr>
      <w:spacing w:before="100" w:after="119"/>
      <w:ind w:left="709"/>
      <w:jc w:val="both"/>
    </w:pPr>
    <w:rPr>
      <w:rFonts w:ascii="Arial" w:hAnsi="Arial" w:cs="Arial"/>
      <w:sz w:val="24"/>
      <w:szCs w:val="24"/>
      <w:lang w:val="ro-RO" w:eastAsia="ar-SA"/>
    </w:rPr>
  </w:style>
  <w:style w:type="character" w:styleId="Hyperlink">
    <w:name w:val="Hyperlink"/>
    <w:rsid w:val="007978F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879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8A89AE-E8B5-47CC-BD61-AD66B9B9D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528</TotalTime>
  <Pages>22</Pages>
  <Words>6808</Words>
  <Characters>38810</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MEMORIU TEHNIC DE REZISTENTA</vt:lpstr>
    </vt:vector>
  </TitlesOfParts>
  <Company/>
  <LinksUpToDate>false</LinksUpToDate>
  <CharactersWithSpaces>45527</CharactersWithSpaces>
  <SharedDoc>false</SharedDoc>
  <HLinks>
    <vt:vector size="24" baseType="variant">
      <vt:variant>
        <vt:i4>2097158</vt:i4>
      </vt:variant>
      <vt:variant>
        <vt:i4>9</vt:i4>
      </vt:variant>
      <vt:variant>
        <vt:i4>0</vt:i4>
      </vt:variant>
      <vt:variant>
        <vt:i4>5</vt:i4>
      </vt:variant>
      <vt:variant>
        <vt:lpwstr>http://www.mdrt.ro/userfiles/OMDRAP_2464_CR 6_2013.pdf</vt:lpwstr>
      </vt:variant>
      <vt:variant>
        <vt:lpwstr/>
      </vt:variant>
      <vt:variant>
        <vt:i4>3670041</vt:i4>
      </vt:variant>
      <vt:variant>
        <vt:i4>6</vt:i4>
      </vt:variant>
      <vt:variant>
        <vt:i4>0</vt:i4>
      </vt:variant>
      <vt:variant>
        <vt:i4>5</vt:i4>
      </vt:variant>
      <vt:variant>
        <vt:lpwstr>http://www.mdrt.ro/userfiles/OMDRAP_2413.pdf</vt:lpwstr>
      </vt:variant>
      <vt:variant>
        <vt:lpwstr/>
      </vt:variant>
      <vt:variant>
        <vt:i4>4128793</vt:i4>
      </vt:variant>
      <vt:variant>
        <vt:i4>3</vt:i4>
      </vt:variant>
      <vt:variant>
        <vt:i4>0</vt:i4>
      </vt:variant>
      <vt:variant>
        <vt:i4>5</vt:i4>
      </vt:variant>
      <vt:variant>
        <vt:lpwstr>http://www.mdrt.ro/userfiles/OMDRAP_2414.pdf</vt:lpwstr>
      </vt:variant>
      <vt:variant>
        <vt:lpwstr/>
      </vt:variant>
      <vt:variant>
        <vt:i4>1048688</vt:i4>
      </vt:variant>
      <vt:variant>
        <vt:i4>0</vt:i4>
      </vt:variant>
      <vt:variant>
        <vt:i4>0</vt:i4>
      </vt:variant>
      <vt:variant>
        <vt:i4>5</vt:i4>
      </vt:variant>
      <vt:variant>
        <vt:lpwstr>http://www.mdrt.ro/userfiles/rt_OMDRAP 2465.pdf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MEMORIU TEHNIC DE REZISTENTA</dc:title>
  <dc:creator>zone4a</dc:creator>
  <cp:lastModifiedBy>Florin LMB</cp:lastModifiedBy>
  <cp:revision>525</cp:revision>
  <cp:lastPrinted>2021-10-13T08:28:00Z</cp:lastPrinted>
  <dcterms:created xsi:type="dcterms:W3CDTF">2018-05-12T09:50:00Z</dcterms:created>
  <dcterms:modified xsi:type="dcterms:W3CDTF">2022-08-20T05:55:00Z</dcterms:modified>
</cp:coreProperties>
</file>